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35D1" w14:textId="6B01958C" w:rsidR="00E71E65" w:rsidRDefault="008B3914" w:rsidP="00171726">
      <w:pPr>
        <w:pStyle w:val="Title"/>
      </w:pPr>
      <w:r>
        <w:t>Legislative</w:t>
      </w:r>
      <w:r w:rsidR="00725E26">
        <w:t xml:space="preserve"> Committee </w:t>
      </w:r>
      <w:r w:rsidR="00917F47">
        <w:t>Charter</w:t>
      </w:r>
      <w:r w:rsidR="001350B4">
        <w:t xml:space="preserve"> </w:t>
      </w:r>
    </w:p>
    <w:p w14:paraId="6BD270E2" w14:textId="70A1A72E" w:rsidR="00171726" w:rsidRDefault="00917F47" w:rsidP="00171726">
      <w:pPr>
        <w:pStyle w:val="Subtitle"/>
      </w:pPr>
      <w:r>
        <w:t>Committee</w:t>
      </w:r>
      <w:r w:rsidR="006027CF">
        <w:t xml:space="preserve"> Definition Sheet</w:t>
      </w:r>
    </w:p>
    <w:p w14:paraId="034185C4" w14:textId="447061A7" w:rsidR="00171726" w:rsidRDefault="00917F47" w:rsidP="00171726">
      <w:pPr>
        <w:pStyle w:val="Heading1"/>
      </w:pPr>
      <w:r>
        <w:t>Charter</w:t>
      </w:r>
      <w:r w:rsidR="006027CF">
        <w:t xml:space="preserve"> Description</w:t>
      </w:r>
    </w:p>
    <w:p w14:paraId="63F43874" w14:textId="7629A847" w:rsidR="00171726" w:rsidRPr="005E0F60" w:rsidRDefault="00077810" w:rsidP="005C0D40">
      <w:pPr>
        <w:rPr>
          <w:color w:val="984806" w:themeColor="accent6" w:themeShade="80"/>
        </w:rPr>
      </w:pPr>
      <w:r>
        <w:t xml:space="preserve">This committee </w:t>
      </w:r>
      <w:r w:rsidR="008B3914">
        <w:t>is a standing committee</w:t>
      </w:r>
      <w:r>
        <w:t xml:space="preserve"> </w:t>
      </w:r>
      <w:r w:rsidR="008B3914">
        <w:t xml:space="preserve">that will follow national and state legislation </w:t>
      </w:r>
      <w:r w:rsidR="00E90267">
        <w:t>a</w:t>
      </w:r>
      <w:r w:rsidR="008B3914">
        <w:t>ffecting our industry.</w:t>
      </w:r>
    </w:p>
    <w:p w14:paraId="61369674" w14:textId="422A9B62" w:rsidR="00FA6A97" w:rsidRPr="005E0F60" w:rsidRDefault="00FA6A97" w:rsidP="005C0D40">
      <w:pPr>
        <w:sectPr w:rsidR="00FA6A97" w:rsidRPr="005E0F60" w:rsidSect="00797779">
          <w:headerReference w:type="default" r:id="rId8"/>
          <w:footerReference w:type="default" r:id="rId9"/>
          <w:pgSz w:w="12240" w:h="15840" w:code="1"/>
          <w:pgMar w:top="720" w:right="720" w:bottom="720" w:left="720" w:header="432" w:footer="0" w:gutter="0"/>
          <w:pgBorders w:offsetFrom="page">
            <w:top w:val="single" w:sz="4" w:space="24" w:color="808080" w:themeColor="background1" w:themeShade="80"/>
            <w:left w:val="single" w:sz="4" w:space="24" w:color="808080" w:themeColor="background1" w:themeShade="80"/>
            <w:bottom w:val="single" w:sz="4" w:space="24" w:color="808080" w:themeColor="background1" w:themeShade="80"/>
            <w:right w:val="single" w:sz="4" w:space="24" w:color="808080" w:themeColor="background1" w:themeShade="80"/>
          </w:pgBorders>
          <w:cols w:space="720"/>
          <w:docGrid w:linePitch="360"/>
        </w:sectPr>
      </w:pPr>
    </w:p>
    <w:p w14:paraId="0636BCE5" w14:textId="77777777" w:rsidR="00994C26" w:rsidRDefault="00994C26" w:rsidP="00994C26">
      <w:pPr>
        <w:pStyle w:val="Heading1"/>
      </w:pPr>
      <w:r>
        <w:t>Objectives</w:t>
      </w:r>
    </w:p>
    <w:p w14:paraId="1605E303" w14:textId="06B6D658" w:rsidR="00816B20" w:rsidRPr="00816B20" w:rsidRDefault="008B3914" w:rsidP="00994C26">
      <w:pPr>
        <w:pStyle w:val="ListParagraph"/>
        <w:numPr>
          <w:ilvl w:val="0"/>
          <w:numId w:val="3"/>
        </w:numPr>
      </w:pPr>
      <w:r>
        <w:t xml:space="preserve">Identify issues for national and state legislation that would </w:t>
      </w:r>
      <w:r w:rsidR="00E90267">
        <w:t>affect</w:t>
      </w:r>
      <w:r>
        <w:t xml:space="preserve"> the IT support industry</w:t>
      </w:r>
    </w:p>
    <w:p w14:paraId="7CF962CC" w14:textId="36DD42EC" w:rsidR="00994C26" w:rsidRDefault="008B3914" w:rsidP="00994C26">
      <w:pPr>
        <w:pStyle w:val="ListParagraph"/>
        <w:numPr>
          <w:ilvl w:val="0"/>
          <w:numId w:val="3"/>
        </w:numPr>
      </w:pPr>
      <w:r>
        <w:t>Design a program that will encourage membership to be involved in legislation</w:t>
      </w:r>
    </w:p>
    <w:p w14:paraId="0490DBDC" w14:textId="615D3265" w:rsidR="00523B39" w:rsidRDefault="00E3012B" w:rsidP="00994C26">
      <w:pPr>
        <w:pStyle w:val="ListParagraph"/>
        <w:numPr>
          <w:ilvl w:val="0"/>
          <w:numId w:val="3"/>
        </w:numPr>
      </w:pPr>
      <w:r>
        <w:t>To advise and educate</w:t>
      </w:r>
      <w:r w:rsidR="0034489F">
        <w:t xml:space="preserve"> members and the </w:t>
      </w:r>
      <w:proofErr w:type="gramStart"/>
      <w:r w:rsidR="0034489F">
        <w:t>general public</w:t>
      </w:r>
      <w:proofErr w:type="gramEnd"/>
      <w:r>
        <w:t xml:space="preserve"> on matters </w:t>
      </w:r>
      <w:r w:rsidR="0034489F">
        <w:t xml:space="preserve">that </w:t>
      </w:r>
      <w:r>
        <w:t>on our industry</w:t>
      </w:r>
    </w:p>
    <w:p w14:paraId="2D263803" w14:textId="77777777" w:rsidR="00994C26" w:rsidRDefault="00994C26" w:rsidP="00994C26">
      <w:pPr>
        <w:pStyle w:val="Heading1"/>
      </w:pPr>
      <w:bookmarkStart w:id="0" w:name="OLE_LINK1"/>
      <w:bookmarkStart w:id="1" w:name="OLE_LINK2"/>
      <w:bookmarkStart w:id="2" w:name="OLE_LINK3"/>
      <w:bookmarkStart w:id="3" w:name="OLE_LINK4"/>
      <w:r>
        <w:t>Deliverables / Outputs</w:t>
      </w:r>
    </w:p>
    <w:p w14:paraId="601E5023" w14:textId="3488053F" w:rsidR="0034489F" w:rsidRDefault="0034489F" w:rsidP="00994C26">
      <w:pPr>
        <w:pStyle w:val="ListParagraph"/>
        <w:numPr>
          <w:ilvl w:val="0"/>
          <w:numId w:val="3"/>
        </w:numPr>
      </w:pPr>
      <w:r>
        <w:t xml:space="preserve">Track </w:t>
      </w:r>
      <w:r w:rsidR="005333CE">
        <w:t>and identif</w:t>
      </w:r>
      <w:r w:rsidR="00136543">
        <w:t>y</w:t>
      </w:r>
      <w:r w:rsidR="005333CE">
        <w:t xml:space="preserve"> </w:t>
      </w:r>
      <w:r>
        <w:t>ongoing legislative efforts affecting our industry</w:t>
      </w:r>
    </w:p>
    <w:p w14:paraId="739511ED" w14:textId="410E9B1D" w:rsidR="00AE40A1" w:rsidRDefault="005333CE" w:rsidP="00994C26">
      <w:pPr>
        <w:pStyle w:val="ListParagraph"/>
        <w:numPr>
          <w:ilvl w:val="0"/>
          <w:numId w:val="3"/>
        </w:numPr>
      </w:pPr>
      <w:r>
        <w:t xml:space="preserve">Inform the membership </w:t>
      </w:r>
      <w:r w:rsidR="00136543">
        <w:t>of our findings</w:t>
      </w:r>
    </w:p>
    <w:p w14:paraId="63ADEAF4" w14:textId="724264D0" w:rsidR="00A837D1" w:rsidRDefault="00A837D1" w:rsidP="00994C26">
      <w:pPr>
        <w:pStyle w:val="ListParagraph"/>
        <w:numPr>
          <w:ilvl w:val="0"/>
          <w:numId w:val="3"/>
        </w:numPr>
      </w:pPr>
      <w:r w:rsidRPr="00A837D1">
        <w:t>Educate</w:t>
      </w:r>
      <w:r w:rsidR="00841DBC">
        <w:t xml:space="preserve"> </w:t>
      </w:r>
      <w:r w:rsidRPr="00A837D1">
        <w:t>businesses</w:t>
      </w:r>
      <w:r w:rsidR="00841DBC">
        <w:t xml:space="preserve"> and other organizations </w:t>
      </w:r>
      <w:r w:rsidRPr="00A837D1">
        <w:t xml:space="preserve">on </w:t>
      </w:r>
      <w:r w:rsidR="0034489F">
        <w:t>the value</w:t>
      </w:r>
      <w:r w:rsidRPr="00A837D1">
        <w:t xml:space="preserve"> </w:t>
      </w:r>
      <w:r w:rsidR="00136543">
        <w:t xml:space="preserve">of our </w:t>
      </w:r>
      <w:r w:rsidR="00841DBC">
        <w:t>service offerings</w:t>
      </w:r>
      <w:r w:rsidRPr="00A837D1">
        <w:t xml:space="preserve"> and </w:t>
      </w:r>
      <w:r w:rsidR="00841DBC">
        <w:t>effects of legislative actions</w:t>
      </w:r>
    </w:p>
    <w:p w14:paraId="2C4E1AE8" w14:textId="1590F99D" w:rsidR="00D664D9" w:rsidRDefault="00D664D9" w:rsidP="00994C26">
      <w:pPr>
        <w:pStyle w:val="ListParagraph"/>
        <w:numPr>
          <w:ilvl w:val="0"/>
          <w:numId w:val="3"/>
        </w:numPr>
      </w:pPr>
      <w:r>
        <w:t>Create materials to educate membership to help small business owners understand the legislation affecting our industry</w:t>
      </w:r>
    </w:p>
    <w:p w14:paraId="5D3C3D27" w14:textId="334625AF" w:rsidR="00B15A9D" w:rsidRDefault="00B15A9D" w:rsidP="00994C26">
      <w:pPr>
        <w:pStyle w:val="ListParagraph"/>
        <w:numPr>
          <w:ilvl w:val="0"/>
          <w:numId w:val="3"/>
        </w:numPr>
      </w:pPr>
      <w:r>
        <w:t>Train members to become effective advocates</w:t>
      </w:r>
    </w:p>
    <w:p w14:paraId="379A07D3" w14:textId="77777777" w:rsidR="001E0459" w:rsidRDefault="001E0459" w:rsidP="001E0459">
      <w:pPr>
        <w:pStyle w:val="Heading1"/>
        <w:pBdr>
          <w:bottom w:val="single" w:sz="4" w:space="0" w:color="808080" w:themeColor="background1" w:themeShade="80"/>
        </w:pBdr>
      </w:pPr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End w:id="0"/>
      <w:bookmarkEnd w:id="1"/>
      <w:bookmarkEnd w:id="2"/>
      <w:bookmarkEnd w:id="3"/>
      <w:r>
        <w:t>Approach / Communications</w:t>
      </w:r>
    </w:p>
    <w:p w14:paraId="2B2B0331" w14:textId="206EB3D9" w:rsidR="001E0459" w:rsidRDefault="007A745D" w:rsidP="001E0459">
      <w:pPr>
        <w:pStyle w:val="ListParagraph"/>
        <w:numPr>
          <w:ilvl w:val="0"/>
          <w:numId w:val="3"/>
        </w:numPr>
      </w:pPr>
      <w:r>
        <w:t>I</w:t>
      </w:r>
      <w:r w:rsidR="0065641A" w:rsidRPr="0065641A">
        <w:t>dentify appropriate feedback and positions on proposed and contemplated state and national legislation</w:t>
      </w:r>
      <w:r w:rsidR="0065641A">
        <w:t>.</w:t>
      </w:r>
    </w:p>
    <w:p w14:paraId="55DBFD1F" w14:textId="23F08ABE" w:rsidR="00EE6BCD" w:rsidRDefault="0065641A" w:rsidP="001E0459">
      <w:pPr>
        <w:pStyle w:val="ListParagraph"/>
        <w:numPr>
          <w:ilvl w:val="0"/>
          <w:numId w:val="3"/>
        </w:numPr>
      </w:pPr>
      <w:r w:rsidRPr="0065641A">
        <w:t xml:space="preserve">Coordinate advocacy and interactions between </w:t>
      </w:r>
      <w:r w:rsidR="007A745D" w:rsidRPr="0065641A">
        <w:t>members,</w:t>
      </w:r>
      <w:r w:rsidRPr="0065641A">
        <w:t xml:space="preserve"> and lawmakers</w:t>
      </w:r>
    </w:p>
    <w:p w14:paraId="645B5557" w14:textId="7D619B9E" w:rsidR="0065641A" w:rsidRDefault="0065641A" w:rsidP="001E0459">
      <w:pPr>
        <w:pStyle w:val="ListParagraph"/>
        <w:numPr>
          <w:ilvl w:val="0"/>
          <w:numId w:val="3"/>
        </w:numPr>
      </w:pPr>
      <w:r w:rsidRPr="0065641A">
        <w:t xml:space="preserve">Collaborate with other organizations </w:t>
      </w:r>
      <w:r w:rsidR="002C570C">
        <w:t xml:space="preserve">on </w:t>
      </w:r>
      <w:r w:rsidRPr="0065641A">
        <w:t>issues of mutual interest and concern</w:t>
      </w:r>
    </w:p>
    <w:p w14:paraId="070A8C7C" w14:textId="73767D9D" w:rsidR="00A837D1" w:rsidRDefault="00A837D1" w:rsidP="00A837D1">
      <w:pPr>
        <w:pStyle w:val="ListParagraph"/>
        <w:numPr>
          <w:ilvl w:val="0"/>
          <w:numId w:val="3"/>
        </w:numPr>
      </w:pPr>
      <w:r>
        <w:t xml:space="preserve">Recommend to the board formal positions on legislation </w:t>
      </w:r>
    </w:p>
    <w:p w14:paraId="04677C41" w14:textId="77777777" w:rsidR="00994C26" w:rsidRDefault="00994C26" w:rsidP="00994C26">
      <w:pPr>
        <w:pStyle w:val="Heading1"/>
      </w:pPr>
      <w:bookmarkStart w:id="10" w:name="OLE_LINK11"/>
      <w:bookmarkStart w:id="11" w:name="OLE_LINK12"/>
      <w:bookmarkEnd w:id="4"/>
      <w:bookmarkEnd w:id="5"/>
      <w:bookmarkEnd w:id="6"/>
      <w:bookmarkEnd w:id="7"/>
      <w:bookmarkEnd w:id="8"/>
      <w:bookmarkEnd w:id="9"/>
      <w:r>
        <w:t>Constraints</w:t>
      </w:r>
    </w:p>
    <w:p w14:paraId="11167D18" w14:textId="3EDD0D3A" w:rsidR="00994C26" w:rsidRDefault="003C10DD" w:rsidP="00994C26">
      <w:pPr>
        <w:pStyle w:val="ListParagraph"/>
        <w:numPr>
          <w:ilvl w:val="0"/>
          <w:numId w:val="3"/>
        </w:numPr>
      </w:pPr>
      <w:r>
        <w:t>Committee recommendations</w:t>
      </w:r>
      <w:r w:rsidR="002C570C">
        <w:t xml:space="preserve"> shall</w:t>
      </w:r>
      <w:r>
        <w:t xml:space="preserve"> be submitted to the </w:t>
      </w:r>
      <w:r w:rsidR="00E72F16">
        <w:t xml:space="preserve">Board </w:t>
      </w:r>
      <w:r>
        <w:t>for approval</w:t>
      </w:r>
    </w:p>
    <w:p w14:paraId="21FFBEEF" w14:textId="5104C3EC" w:rsidR="00994C26" w:rsidRDefault="002C570C" w:rsidP="0001779F">
      <w:pPr>
        <w:pStyle w:val="ListParagraph"/>
        <w:numPr>
          <w:ilvl w:val="0"/>
          <w:numId w:val="3"/>
        </w:numPr>
      </w:pPr>
      <w:r>
        <w:t>Obtain</w:t>
      </w:r>
      <w:r w:rsidR="00A837D1">
        <w:t xml:space="preserve"> board approval for formal positions on legislation </w:t>
      </w:r>
    </w:p>
    <w:bookmarkEnd w:id="10"/>
    <w:bookmarkEnd w:id="11"/>
    <w:p w14:paraId="6B4CA50C" w14:textId="6E28741C" w:rsidR="00171726" w:rsidRDefault="006978BE" w:rsidP="00171726">
      <w:pPr>
        <w:pStyle w:val="Heading1"/>
      </w:pPr>
      <w:r>
        <w:br w:type="column"/>
      </w:r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r w:rsidR="006027CF">
        <w:t>Critical Success Factors</w:t>
      </w:r>
    </w:p>
    <w:p w14:paraId="48F00846" w14:textId="0C80EC3A" w:rsidR="00E706A8" w:rsidRDefault="00A31EC2" w:rsidP="00171726">
      <w:pPr>
        <w:pStyle w:val="ListParagraph"/>
        <w:numPr>
          <w:ilvl w:val="0"/>
          <w:numId w:val="3"/>
        </w:numPr>
      </w:pPr>
      <w:r>
        <w:t>Effective collaboration between committee members</w:t>
      </w:r>
      <w:r w:rsidR="002A25CC">
        <w:t xml:space="preserve"> in achieving </w:t>
      </w:r>
      <w:r w:rsidR="000C1119">
        <w:t>goals and objectives</w:t>
      </w:r>
    </w:p>
    <w:p w14:paraId="16740102" w14:textId="7B5779E6" w:rsidR="00AC77A7" w:rsidRDefault="00AC77A7" w:rsidP="00306CA7">
      <w:pPr>
        <w:pStyle w:val="ListParagraph"/>
        <w:numPr>
          <w:ilvl w:val="0"/>
          <w:numId w:val="3"/>
        </w:numPr>
      </w:pPr>
      <w:r w:rsidRPr="00AC77A7">
        <w:t>Represent the variety of geographies and business models in our membership</w:t>
      </w:r>
    </w:p>
    <w:p w14:paraId="79FA4985" w14:textId="1A738561" w:rsidR="00306CA7" w:rsidRDefault="00AC77A7" w:rsidP="00306CA7">
      <w:pPr>
        <w:pStyle w:val="ListParagraph"/>
        <w:numPr>
          <w:ilvl w:val="0"/>
          <w:numId w:val="3"/>
        </w:numPr>
      </w:pPr>
      <w:r>
        <w:t>Communicate effectively</w:t>
      </w:r>
    </w:p>
    <w:bookmarkEnd w:id="12"/>
    <w:bookmarkEnd w:id="13"/>
    <w:bookmarkEnd w:id="14"/>
    <w:bookmarkEnd w:id="15"/>
    <w:bookmarkEnd w:id="16"/>
    <w:bookmarkEnd w:id="17"/>
    <w:bookmarkEnd w:id="18"/>
    <w:p w14:paraId="6D9DCF6F" w14:textId="4F9496E5" w:rsidR="00171726" w:rsidRDefault="00171726" w:rsidP="0001779F">
      <w:pPr>
        <w:pStyle w:val="ListParagraph"/>
      </w:pPr>
    </w:p>
    <w:p w14:paraId="5A2BD30D" w14:textId="77777777" w:rsidR="00171726" w:rsidRDefault="006027CF" w:rsidP="00171726">
      <w:pPr>
        <w:pStyle w:val="Heading1"/>
      </w:pPr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r>
        <w:t>Key Performance Indicators</w:t>
      </w:r>
    </w:p>
    <w:p w14:paraId="1DAC8AF7" w14:textId="2DF453D5" w:rsidR="0061280A" w:rsidRDefault="0061280A" w:rsidP="0061280A">
      <w:pPr>
        <w:pStyle w:val="ListParagraph"/>
        <w:numPr>
          <w:ilvl w:val="0"/>
          <w:numId w:val="3"/>
        </w:numPr>
      </w:pPr>
      <w:r>
        <w:t>Members are confident and effective in advocating for our industry</w:t>
      </w:r>
    </w:p>
    <w:p w14:paraId="5F37FF47" w14:textId="110D9844" w:rsidR="00E40DA5" w:rsidRDefault="00E31CE8" w:rsidP="00673F2A">
      <w:pPr>
        <w:pStyle w:val="ListParagraph"/>
        <w:numPr>
          <w:ilvl w:val="0"/>
          <w:numId w:val="3"/>
        </w:numPr>
      </w:pPr>
      <w:r>
        <w:t>Membership that is engaged in the legislative process</w:t>
      </w:r>
    </w:p>
    <w:bookmarkEnd w:id="21"/>
    <w:bookmarkEnd w:id="22"/>
    <w:p w14:paraId="50DF8A39" w14:textId="590D033E" w:rsidR="00EA7819" w:rsidRDefault="009E5589" w:rsidP="00673F2A">
      <w:pPr>
        <w:pStyle w:val="ListParagraph"/>
        <w:numPr>
          <w:ilvl w:val="0"/>
          <w:numId w:val="3"/>
        </w:numPr>
      </w:pPr>
      <w:r>
        <w:t>Our industry is heard and considered in the legislative process</w:t>
      </w:r>
    </w:p>
    <w:p w14:paraId="2943D025" w14:textId="77777777" w:rsidR="00171726" w:rsidRDefault="001350B4" w:rsidP="00171726">
      <w:pPr>
        <w:pStyle w:val="Heading1"/>
      </w:pPr>
      <w:bookmarkStart w:id="27" w:name="OLE_LINK28"/>
      <w:bookmarkStart w:id="28" w:name="OLE_LINK29"/>
      <w:bookmarkStart w:id="29" w:name="OLE_LINK30"/>
      <w:bookmarkEnd w:id="19"/>
      <w:bookmarkEnd w:id="20"/>
      <w:bookmarkEnd w:id="23"/>
      <w:bookmarkEnd w:id="24"/>
      <w:bookmarkEnd w:id="25"/>
      <w:bookmarkEnd w:id="26"/>
      <w:r>
        <w:t>Risks</w:t>
      </w:r>
    </w:p>
    <w:p w14:paraId="5929EF39" w14:textId="0F313597" w:rsidR="00FA6A97" w:rsidRDefault="008B69A5" w:rsidP="00171726">
      <w:pPr>
        <w:pStyle w:val="ListParagraph"/>
        <w:numPr>
          <w:ilvl w:val="0"/>
          <w:numId w:val="3"/>
        </w:numPr>
      </w:pPr>
      <w:r>
        <w:t>Members are unable to reach a consensus in sufficient time to influence legislation</w:t>
      </w:r>
    </w:p>
    <w:p w14:paraId="72119053" w14:textId="6DE1963A" w:rsidR="00171726" w:rsidRPr="00171726" w:rsidRDefault="0001779F" w:rsidP="00171726">
      <w:pPr>
        <w:pStyle w:val="ListParagraph"/>
        <w:numPr>
          <w:ilvl w:val="0"/>
          <w:numId w:val="3"/>
        </w:numPr>
      </w:pPr>
      <w:r>
        <w:t>Committee member burnout</w:t>
      </w:r>
    </w:p>
    <w:p w14:paraId="26DAB0D9" w14:textId="0DFDD3A0" w:rsidR="00171726" w:rsidRDefault="00FF25C6" w:rsidP="00171726">
      <w:pPr>
        <w:pStyle w:val="Heading1"/>
      </w:pPr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End w:id="27"/>
      <w:bookmarkEnd w:id="28"/>
      <w:bookmarkEnd w:id="29"/>
      <w:r>
        <w:t>Challenges</w:t>
      </w:r>
    </w:p>
    <w:p w14:paraId="2EBF2F81" w14:textId="283C853D" w:rsidR="00171726" w:rsidRDefault="00FF25C6" w:rsidP="00171726">
      <w:pPr>
        <w:pStyle w:val="ListParagraph"/>
        <w:numPr>
          <w:ilvl w:val="0"/>
          <w:numId w:val="3"/>
        </w:numPr>
      </w:pPr>
      <w:r>
        <w:t>M</w:t>
      </w:r>
      <w:r w:rsidR="00673F2A">
        <w:t xml:space="preserve">embers have limited experience in </w:t>
      </w:r>
      <w:r>
        <w:t>legislative and regulatory matters</w:t>
      </w:r>
    </w:p>
    <w:p w14:paraId="23063B68" w14:textId="6AC18A75" w:rsidR="00171726" w:rsidRDefault="0018175E" w:rsidP="00D37A48">
      <w:pPr>
        <w:pStyle w:val="ListParagraph"/>
        <w:numPr>
          <w:ilvl w:val="0"/>
          <w:numId w:val="3"/>
        </w:numPr>
      </w:pPr>
      <w:r w:rsidRPr="0018175E">
        <w:t>We are trying to change the course of an industry that is being guided by forces outside our control</w:t>
      </w:r>
      <w:bookmarkEnd w:id="30"/>
      <w:bookmarkEnd w:id="31"/>
      <w:bookmarkEnd w:id="32"/>
      <w:bookmarkEnd w:id="33"/>
      <w:bookmarkEnd w:id="34"/>
    </w:p>
    <w:p w14:paraId="1DE98997" w14:textId="6D53BAC2" w:rsidR="00D37A48" w:rsidRDefault="00D37A48" w:rsidP="00D37A48">
      <w:pPr>
        <w:pStyle w:val="ListParagraph"/>
        <w:numPr>
          <w:ilvl w:val="0"/>
          <w:numId w:val="3"/>
        </w:numPr>
      </w:pPr>
      <w:r>
        <w:t>Being effective advocates for our industry</w:t>
      </w:r>
      <w:bookmarkEnd w:id="35"/>
      <w:bookmarkEnd w:id="36"/>
    </w:p>
    <w:sectPr w:rsidR="00D37A48" w:rsidSect="005B4C59">
      <w:type w:val="continuous"/>
      <w:pgSz w:w="12240" w:h="15840" w:code="1"/>
      <w:pgMar w:top="720" w:right="720" w:bottom="720" w:left="720" w:header="720" w:footer="0" w:gutter="0"/>
      <w:pgBorders w:offsetFrom="page">
        <w:top w:val="single" w:sz="4" w:space="24" w:color="808080" w:themeColor="background1" w:themeShade="80"/>
        <w:left w:val="single" w:sz="4" w:space="24" w:color="808080" w:themeColor="background1" w:themeShade="80"/>
        <w:bottom w:val="single" w:sz="4" w:space="24" w:color="808080" w:themeColor="background1" w:themeShade="80"/>
        <w:right w:val="single" w:sz="4" w:space="24" w:color="808080" w:themeColor="background1" w:themeShade="8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E71D" w14:textId="77777777" w:rsidR="008F2A61" w:rsidRDefault="008F2A61" w:rsidP="005C0D40">
      <w:r>
        <w:separator/>
      </w:r>
    </w:p>
  </w:endnote>
  <w:endnote w:type="continuationSeparator" w:id="0">
    <w:p w14:paraId="534805F8" w14:textId="77777777" w:rsidR="008F2A61" w:rsidRDefault="008F2A61" w:rsidP="005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28"/>
      <w:gridCol w:w="3628"/>
      <w:gridCol w:w="3634"/>
    </w:tblGrid>
    <w:tr w:rsidR="006027CF" w14:paraId="294AA374" w14:textId="77777777" w:rsidTr="00F61B8A">
      <w:trPr>
        <w:trHeight w:val="359"/>
      </w:trPr>
      <w:tc>
        <w:tcPr>
          <w:tcW w:w="11016" w:type="dxa"/>
          <w:gridSpan w:val="3"/>
        </w:tcPr>
        <w:p w14:paraId="012CA88C" w14:textId="22BA5572" w:rsidR="006027CF" w:rsidRDefault="006027CF" w:rsidP="006027CF">
          <w:pPr>
            <w:ind w:left="-90"/>
            <w:rPr>
              <w:i/>
              <w:sz w:val="16"/>
              <w:szCs w:val="16"/>
            </w:rPr>
          </w:pPr>
        </w:p>
      </w:tc>
    </w:tr>
    <w:tr w:rsidR="006027CF" w14:paraId="04544225" w14:textId="77777777" w:rsidTr="00F61B8A">
      <w:trPr>
        <w:trHeight w:val="305"/>
      </w:trPr>
      <w:tc>
        <w:tcPr>
          <w:tcW w:w="3672" w:type="dxa"/>
        </w:tcPr>
        <w:p w14:paraId="2F6D7382" w14:textId="616CC6A9" w:rsidR="006027CF" w:rsidRDefault="006027CF" w:rsidP="006027CF">
          <w:pPr>
            <w:rPr>
              <w:i/>
              <w:sz w:val="16"/>
              <w:szCs w:val="16"/>
            </w:rPr>
          </w:pPr>
        </w:p>
      </w:tc>
      <w:tc>
        <w:tcPr>
          <w:tcW w:w="3672" w:type="dxa"/>
          <w:vAlign w:val="center"/>
        </w:tcPr>
        <w:p w14:paraId="14F50374" w14:textId="77777777" w:rsidR="006027CF" w:rsidRDefault="006027CF" w:rsidP="006027CF">
          <w:pPr>
            <w:jc w:val="center"/>
            <w:rPr>
              <w:i/>
              <w:sz w:val="16"/>
              <w:szCs w:val="16"/>
            </w:rPr>
          </w:pPr>
        </w:p>
      </w:tc>
      <w:tc>
        <w:tcPr>
          <w:tcW w:w="3672" w:type="dxa"/>
        </w:tcPr>
        <w:p w14:paraId="16924456" w14:textId="788D3087" w:rsidR="006027CF" w:rsidRDefault="006027CF" w:rsidP="006027CF">
          <w:pPr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Revised on: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 xml:space="preserve"> SAVEDATE  \@ "M/d/yyyy"  \* MERGEFORMAT </w:instrText>
          </w:r>
          <w:r>
            <w:rPr>
              <w:i/>
              <w:sz w:val="16"/>
              <w:szCs w:val="16"/>
            </w:rPr>
            <w:fldChar w:fldCharType="separate"/>
          </w:r>
          <w:r w:rsidR="00E90267">
            <w:rPr>
              <w:i/>
              <w:noProof/>
              <w:sz w:val="16"/>
              <w:szCs w:val="16"/>
            </w:rPr>
            <w:t>5/3/2022</w:t>
          </w:r>
          <w:r>
            <w:rPr>
              <w:i/>
              <w:sz w:val="16"/>
              <w:szCs w:val="16"/>
            </w:rPr>
            <w:fldChar w:fldCharType="end"/>
          </w:r>
        </w:p>
      </w:tc>
    </w:tr>
  </w:tbl>
  <w:p w14:paraId="2F7A2553" w14:textId="77777777" w:rsidR="006027CF" w:rsidRPr="0081182B" w:rsidRDefault="006027CF" w:rsidP="006027CF">
    <w:pPr>
      <w:ind w:left="-9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622C" w14:textId="77777777" w:rsidR="008F2A61" w:rsidRDefault="008F2A61" w:rsidP="005C0D40">
      <w:r>
        <w:separator/>
      </w:r>
    </w:p>
  </w:footnote>
  <w:footnote w:type="continuationSeparator" w:id="0">
    <w:p w14:paraId="4C190363" w14:textId="77777777" w:rsidR="008F2A61" w:rsidRDefault="008F2A61" w:rsidP="005C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9FA0" w14:textId="5CB8362B" w:rsidR="0057286B" w:rsidRDefault="00226B91" w:rsidP="00797779">
    <w:pPr>
      <w:pStyle w:val="Header"/>
    </w:pPr>
    <w:r w:rsidRPr="00E94D64">
      <w:rPr>
        <w:b/>
        <w:bCs/>
        <w:noProof/>
      </w:rPr>
      <w:drawing>
        <wp:inline distT="0" distB="0" distL="0" distR="0" wp14:anchorId="56841A81" wp14:editId="24F9AC65">
          <wp:extent cx="1347311" cy="781050"/>
          <wp:effectExtent l="0" t="0" r="0" b="0"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029" cy="798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286B">
      <w:ptab w:relativeTo="margin" w:alignment="right" w:leader="none"/>
    </w:r>
    <w:r w:rsidRPr="00226B91">
      <w:rPr>
        <w:b/>
        <w:bCs/>
      </w:rPr>
      <w:t xml:space="preserve"> www.nsitsp.org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192"/>
    <w:multiLevelType w:val="hybridMultilevel"/>
    <w:tmpl w:val="49EC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5F62"/>
    <w:multiLevelType w:val="hybridMultilevel"/>
    <w:tmpl w:val="30E0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436CC"/>
    <w:multiLevelType w:val="hybridMultilevel"/>
    <w:tmpl w:val="D8F0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505016">
    <w:abstractNumId w:val="1"/>
  </w:num>
  <w:num w:numId="2" w16cid:durableId="1304239894">
    <w:abstractNumId w:val="2"/>
  </w:num>
  <w:num w:numId="3" w16cid:durableId="1341353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attachedTemplate r:id="rId1"/>
  <w:defaultTabStop w:val="720"/>
  <w:drawingGridHorizontalSpacing w:val="144"/>
  <w:drawingGridVerticalSpacing w:val="14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jcztrAwtLA0NgUiAyUdpeDU4uLM/DyQAtNaAJttKSMsAAAA"/>
  </w:docVars>
  <w:rsids>
    <w:rsidRoot w:val="00D63783"/>
    <w:rsid w:val="0001779F"/>
    <w:rsid w:val="00017B81"/>
    <w:rsid w:val="00026E33"/>
    <w:rsid w:val="00051D99"/>
    <w:rsid w:val="00077810"/>
    <w:rsid w:val="0009151D"/>
    <w:rsid w:val="000B6485"/>
    <w:rsid w:val="000C1119"/>
    <w:rsid w:val="000C7896"/>
    <w:rsid w:val="000D5210"/>
    <w:rsid w:val="000F65E8"/>
    <w:rsid w:val="0010510D"/>
    <w:rsid w:val="00107079"/>
    <w:rsid w:val="00112236"/>
    <w:rsid w:val="00117039"/>
    <w:rsid w:val="001350B4"/>
    <w:rsid w:val="00136543"/>
    <w:rsid w:val="00151BB0"/>
    <w:rsid w:val="00162604"/>
    <w:rsid w:val="00171726"/>
    <w:rsid w:val="0018175E"/>
    <w:rsid w:val="0018678D"/>
    <w:rsid w:val="001926D3"/>
    <w:rsid w:val="001C1C78"/>
    <w:rsid w:val="001C66BB"/>
    <w:rsid w:val="001E0459"/>
    <w:rsid w:val="001F3232"/>
    <w:rsid w:val="00226B4C"/>
    <w:rsid w:val="00226B91"/>
    <w:rsid w:val="0023583C"/>
    <w:rsid w:val="0024414D"/>
    <w:rsid w:val="00272102"/>
    <w:rsid w:val="00290B65"/>
    <w:rsid w:val="002A25CC"/>
    <w:rsid w:val="002C570C"/>
    <w:rsid w:val="002F6F1A"/>
    <w:rsid w:val="00306CA7"/>
    <w:rsid w:val="0034489F"/>
    <w:rsid w:val="003C10DD"/>
    <w:rsid w:val="004138AF"/>
    <w:rsid w:val="00440B53"/>
    <w:rsid w:val="004565EA"/>
    <w:rsid w:val="00470106"/>
    <w:rsid w:val="00513D47"/>
    <w:rsid w:val="00523B39"/>
    <w:rsid w:val="005333CE"/>
    <w:rsid w:val="0057286B"/>
    <w:rsid w:val="00573BEE"/>
    <w:rsid w:val="00575077"/>
    <w:rsid w:val="00597815"/>
    <w:rsid w:val="005B225E"/>
    <w:rsid w:val="005B4396"/>
    <w:rsid w:val="005B4C59"/>
    <w:rsid w:val="005B6EA2"/>
    <w:rsid w:val="005C0D40"/>
    <w:rsid w:val="005C3DC2"/>
    <w:rsid w:val="005C4567"/>
    <w:rsid w:val="005E0F60"/>
    <w:rsid w:val="006027CF"/>
    <w:rsid w:val="0061280A"/>
    <w:rsid w:val="00645E02"/>
    <w:rsid w:val="00647054"/>
    <w:rsid w:val="0065641A"/>
    <w:rsid w:val="00673F2A"/>
    <w:rsid w:val="00686047"/>
    <w:rsid w:val="00687552"/>
    <w:rsid w:val="006978BE"/>
    <w:rsid w:val="006D36D7"/>
    <w:rsid w:val="007062CF"/>
    <w:rsid w:val="00725E26"/>
    <w:rsid w:val="00775855"/>
    <w:rsid w:val="00797779"/>
    <w:rsid w:val="007A745D"/>
    <w:rsid w:val="007B442B"/>
    <w:rsid w:val="007E190F"/>
    <w:rsid w:val="007F0558"/>
    <w:rsid w:val="00801086"/>
    <w:rsid w:val="00803EF3"/>
    <w:rsid w:val="00816B20"/>
    <w:rsid w:val="00841DBC"/>
    <w:rsid w:val="008B3914"/>
    <w:rsid w:val="008B3C6D"/>
    <w:rsid w:val="008B69A5"/>
    <w:rsid w:val="008F2A61"/>
    <w:rsid w:val="008F6849"/>
    <w:rsid w:val="0090696D"/>
    <w:rsid w:val="0091530C"/>
    <w:rsid w:val="00917F47"/>
    <w:rsid w:val="0095065C"/>
    <w:rsid w:val="009571B8"/>
    <w:rsid w:val="009852D8"/>
    <w:rsid w:val="00994C26"/>
    <w:rsid w:val="009C1724"/>
    <w:rsid w:val="009E5589"/>
    <w:rsid w:val="00A100D1"/>
    <w:rsid w:val="00A2504B"/>
    <w:rsid w:val="00A31EC2"/>
    <w:rsid w:val="00A41D66"/>
    <w:rsid w:val="00A837D1"/>
    <w:rsid w:val="00AC6698"/>
    <w:rsid w:val="00AC77A7"/>
    <w:rsid w:val="00AE40A1"/>
    <w:rsid w:val="00AF73D9"/>
    <w:rsid w:val="00B14404"/>
    <w:rsid w:val="00B15A9D"/>
    <w:rsid w:val="00B56BBA"/>
    <w:rsid w:val="00B66680"/>
    <w:rsid w:val="00B66E81"/>
    <w:rsid w:val="00B82005"/>
    <w:rsid w:val="00BB3C84"/>
    <w:rsid w:val="00BC753C"/>
    <w:rsid w:val="00BD68EA"/>
    <w:rsid w:val="00BF3A2F"/>
    <w:rsid w:val="00C90461"/>
    <w:rsid w:val="00C96919"/>
    <w:rsid w:val="00CB5CBC"/>
    <w:rsid w:val="00CE0704"/>
    <w:rsid w:val="00D354C4"/>
    <w:rsid w:val="00D37A48"/>
    <w:rsid w:val="00D4525D"/>
    <w:rsid w:val="00D63783"/>
    <w:rsid w:val="00D664D9"/>
    <w:rsid w:val="00D779F5"/>
    <w:rsid w:val="00DD5218"/>
    <w:rsid w:val="00DE1B0C"/>
    <w:rsid w:val="00DF0A19"/>
    <w:rsid w:val="00E3012B"/>
    <w:rsid w:val="00E31CE8"/>
    <w:rsid w:val="00E40DA5"/>
    <w:rsid w:val="00E70521"/>
    <w:rsid w:val="00E706A8"/>
    <w:rsid w:val="00E71E65"/>
    <w:rsid w:val="00E72F16"/>
    <w:rsid w:val="00E90267"/>
    <w:rsid w:val="00EA7819"/>
    <w:rsid w:val="00EC4B57"/>
    <w:rsid w:val="00EE6BCD"/>
    <w:rsid w:val="00F27C79"/>
    <w:rsid w:val="00F61B8A"/>
    <w:rsid w:val="00F9166A"/>
    <w:rsid w:val="00FA6A97"/>
    <w:rsid w:val="00FD688E"/>
    <w:rsid w:val="00FE03AD"/>
    <w:rsid w:val="00F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C66E7"/>
  <w15:docId w15:val="{1FC5085C-CE41-4CBE-8E25-40C57A5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D40"/>
    <w:pPr>
      <w:spacing w:before="120"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236"/>
    <w:pPr>
      <w:keepNext/>
      <w:keepLines/>
      <w:pBdr>
        <w:bottom w:val="single" w:sz="4" w:space="1" w:color="808080" w:themeColor="background1" w:themeShade="80"/>
      </w:pBdr>
      <w:outlineLvl w:val="0"/>
    </w:pPr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53C"/>
    <w:pPr>
      <w:keepNext/>
      <w:keepLines/>
      <w:spacing w:before="200" w:after="0"/>
      <w:outlineLvl w:val="1"/>
    </w:pPr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C79"/>
    <w:pPr>
      <w:keepNext/>
      <w:keepLines/>
      <w:spacing w:before="200" w:after="0"/>
      <w:outlineLvl w:val="2"/>
    </w:pPr>
    <w:rPr>
      <w:rFonts w:ascii="Century Gothic" w:eastAsiaTheme="majorEastAsia" w:hAnsi="Century Gothic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286B"/>
  </w:style>
  <w:style w:type="paragraph" w:styleId="Footer">
    <w:name w:val="footer"/>
    <w:basedOn w:val="Normal"/>
    <w:link w:val="FooterChar"/>
    <w:uiPriority w:val="99"/>
    <w:unhideWhenUsed/>
    <w:rsid w:val="0057286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286B"/>
  </w:style>
  <w:style w:type="paragraph" w:styleId="BalloonText">
    <w:name w:val="Balloon Text"/>
    <w:basedOn w:val="Normal"/>
    <w:link w:val="BalloonTextChar"/>
    <w:uiPriority w:val="99"/>
    <w:semiHidden/>
    <w:unhideWhenUsed/>
    <w:rsid w:val="005728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86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286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12236"/>
    <w:rPr>
      <w:rFonts w:ascii="Century Gothic" w:eastAsiaTheme="majorEastAsia" w:hAnsi="Century Gothic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13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C0D40"/>
    <w:pPr>
      <w:pBdr>
        <w:bottom w:val="single" w:sz="8" w:space="4" w:color="4F81BD" w:themeColor="accent1"/>
      </w:pBdr>
      <w:spacing w:after="24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0D40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0D40"/>
    <w:pPr>
      <w:numPr>
        <w:ilvl w:val="1"/>
      </w:numPr>
    </w:pPr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0D40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C0D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C753C"/>
    <w:rPr>
      <w:rFonts w:ascii="Century Gothic" w:eastAsiaTheme="majorEastAsia" w:hAnsi="Century Gothic" w:cstheme="majorBidi"/>
      <w:bCs/>
      <w:color w:val="4F81BD" w:themeColor="accent1"/>
      <w:sz w:val="24"/>
      <w:szCs w:val="26"/>
    </w:rPr>
  </w:style>
  <w:style w:type="paragraph" w:styleId="NoSpacing">
    <w:name w:val="No Spacing"/>
    <w:uiPriority w:val="1"/>
    <w:qFormat/>
    <w:rsid w:val="00F27C79"/>
    <w:pPr>
      <w:spacing w:after="0" w:line="240" w:lineRule="auto"/>
    </w:pPr>
    <w:rPr>
      <w:rFonts w:ascii="Arial Narrow" w:hAnsi="Arial Narrow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27C79"/>
    <w:rPr>
      <w:rFonts w:ascii="Century Gothic" w:eastAsiaTheme="majorEastAsia" w:hAnsi="Century Gothic" w:cstheme="majorBidi"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%20Mandelberg\Desktop\Mandelberg\Templates\p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00-1EEA-42C7-B79D-261BBE2C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C:\Users\Larry Mandelberg\Desktop\Mandelberg\Templates\pds template.dotx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CalPERS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Mandelberg</dc:creator>
  <cp:lastModifiedBy>Keith Nelson</cp:lastModifiedBy>
  <cp:revision>2</cp:revision>
  <cp:lastPrinted>2014-10-21T15:58:00Z</cp:lastPrinted>
  <dcterms:created xsi:type="dcterms:W3CDTF">2022-05-17T22:20:00Z</dcterms:created>
  <dcterms:modified xsi:type="dcterms:W3CDTF">2022-05-17T22:20:00Z</dcterms:modified>
</cp:coreProperties>
</file>