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84D5" w14:textId="1A352E3C" w:rsidR="00BE3366" w:rsidRPr="00BE3366" w:rsidRDefault="00BE3366" w:rsidP="00BE3366">
      <w:pPr>
        <w:jc w:val="center"/>
        <w:rPr>
          <w:b/>
          <w:bCs/>
          <w:sz w:val="28"/>
          <w:szCs w:val="32"/>
        </w:rPr>
      </w:pPr>
      <w:r w:rsidRPr="00BE3366">
        <w:rPr>
          <w:b/>
          <w:bCs/>
          <w:sz w:val="28"/>
          <w:szCs w:val="32"/>
        </w:rPr>
        <w:t>Memo</w:t>
      </w:r>
    </w:p>
    <w:p w14:paraId="1CEB7850" w14:textId="1EBF737D" w:rsidR="00BE3366" w:rsidRDefault="00BE3366" w:rsidP="005F1E2E">
      <w:pPr>
        <w:rPr>
          <w:szCs w:val="32"/>
        </w:rPr>
      </w:pPr>
      <w:r>
        <w:rPr>
          <w:szCs w:val="32"/>
        </w:rPr>
        <w:t>Date:</w:t>
      </w:r>
      <w:r>
        <w:rPr>
          <w:szCs w:val="32"/>
        </w:rPr>
        <w:tab/>
        <w:t>February 27, 2023</w:t>
      </w:r>
    </w:p>
    <w:p w14:paraId="053B712B" w14:textId="49960FDD" w:rsidR="00BE3366" w:rsidRDefault="00BE3366" w:rsidP="005F1E2E">
      <w:pPr>
        <w:rPr>
          <w:szCs w:val="32"/>
        </w:rPr>
      </w:pPr>
      <w:r>
        <w:rPr>
          <w:szCs w:val="32"/>
        </w:rPr>
        <w:t>From:</w:t>
      </w:r>
      <w:r>
        <w:rPr>
          <w:szCs w:val="32"/>
        </w:rPr>
        <w:tab/>
        <w:t>Larry Mandelberg</w:t>
      </w:r>
      <w:r>
        <w:rPr>
          <w:szCs w:val="32"/>
        </w:rPr>
        <w:br/>
      </w:r>
      <w:r>
        <w:rPr>
          <w:szCs w:val="32"/>
        </w:rPr>
        <w:tab/>
        <w:t>Board Member</w:t>
      </w:r>
    </w:p>
    <w:p w14:paraId="507D2085" w14:textId="0FEB1BCC" w:rsidR="00BE3366" w:rsidRDefault="00BE3366" w:rsidP="005F1E2E">
      <w:pPr>
        <w:rPr>
          <w:szCs w:val="32"/>
        </w:rPr>
      </w:pPr>
      <w:r>
        <w:rPr>
          <w:szCs w:val="32"/>
        </w:rPr>
        <w:t>To:</w:t>
      </w:r>
      <w:r>
        <w:rPr>
          <w:szCs w:val="32"/>
        </w:rPr>
        <w:tab/>
        <w:t>The NSITSP Board and the Executive Search Taskforce</w:t>
      </w:r>
    </w:p>
    <w:p w14:paraId="6A002AF1" w14:textId="31BE3882" w:rsidR="00BE3366" w:rsidRDefault="00BE3366" w:rsidP="005F1E2E">
      <w:pPr>
        <w:rPr>
          <w:szCs w:val="32"/>
        </w:rPr>
      </w:pPr>
    </w:p>
    <w:p w14:paraId="698AB29C" w14:textId="5609FDC0" w:rsidR="00BE3366" w:rsidRDefault="00BE3366" w:rsidP="005F1E2E">
      <w:pPr>
        <w:rPr>
          <w:szCs w:val="32"/>
        </w:rPr>
      </w:pPr>
      <w:r>
        <w:rPr>
          <w:szCs w:val="32"/>
        </w:rPr>
        <w:t>Some thoughts on the roles of Amy and Karl in the search process. In this mem</w:t>
      </w:r>
      <w:r w:rsidR="00235909">
        <w:rPr>
          <w:szCs w:val="32"/>
        </w:rPr>
        <w:t>o</w:t>
      </w:r>
    </w:p>
    <w:p w14:paraId="50701017" w14:textId="539DB2EE" w:rsidR="005F1E2E" w:rsidRPr="00BE3366" w:rsidRDefault="00BE3366" w:rsidP="005F1E2E">
      <w:pPr>
        <w:rPr>
          <w:szCs w:val="32"/>
        </w:rPr>
      </w:pPr>
      <w:r>
        <w:rPr>
          <w:szCs w:val="32"/>
        </w:rPr>
        <w:t xml:space="preserve">Karl </w:t>
      </w:r>
      <w:r w:rsidR="005F1E2E" w:rsidRPr="00BE3366">
        <w:rPr>
          <w:szCs w:val="32"/>
        </w:rPr>
        <w:t xml:space="preserve">and Amy carry far too much weight for any task force member, board member, or otherwise, to avoid giving any of </w:t>
      </w:r>
      <w:r>
        <w:rPr>
          <w:szCs w:val="32"/>
        </w:rPr>
        <w:t xml:space="preserve">their </w:t>
      </w:r>
      <w:r w:rsidR="005F1E2E" w:rsidRPr="00BE3366">
        <w:rPr>
          <w:szCs w:val="32"/>
        </w:rPr>
        <w:t xml:space="preserve">input excessive weight. I believe </w:t>
      </w:r>
      <w:r>
        <w:rPr>
          <w:szCs w:val="32"/>
        </w:rPr>
        <w:t xml:space="preserve">these </w:t>
      </w:r>
      <w:r w:rsidR="005F1E2E" w:rsidRPr="00BE3366">
        <w:rPr>
          <w:szCs w:val="32"/>
        </w:rPr>
        <w:t xml:space="preserve">two </w:t>
      </w:r>
      <w:r w:rsidR="00235909">
        <w:rPr>
          <w:szCs w:val="32"/>
        </w:rPr>
        <w:t xml:space="preserve">have the potential to exert too much </w:t>
      </w:r>
      <w:r w:rsidR="005F1E2E" w:rsidRPr="00BE3366">
        <w:rPr>
          <w:szCs w:val="32"/>
        </w:rPr>
        <w:t>influenc</w:t>
      </w:r>
      <w:r w:rsidR="00235909">
        <w:rPr>
          <w:szCs w:val="32"/>
        </w:rPr>
        <w:t xml:space="preserve">e on the </w:t>
      </w:r>
      <w:r w:rsidR="005F1E2E" w:rsidRPr="00BE3366">
        <w:rPr>
          <w:szCs w:val="32"/>
        </w:rPr>
        <w:t>decision</w:t>
      </w:r>
      <w:r w:rsidR="00235909">
        <w:rPr>
          <w:szCs w:val="32"/>
        </w:rPr>
        <w:t>s</w:t>
      </w:r>
      <w:r w:rsidR="005F1E2E" w:rsidRPr="00BE3366">
        <w:rPr>
          <w:szCs w:val="32"/>
        </w:rPr>
        <w:t xml:space="preserve"> the task force makes. </w:t>
      </w:r>
      <w:r w:rsidR="00235909">
        <w:rPr>
          <w:szCs w:val="32"/>
        </w:rPr>
        <w:t>I propose the following as a draft of instructions to Amy, the Board President, and Karl, the current Executive Director:</w:t>
      </w:r>
    </w:p>
    <w:p w14:paraId="7626258F" w14:textId="63E6447A" w:rsidR="005F1E2E" w:rsidRDefault="005F1E2E" w:rsidP="005F1E2E">
      <w:pPr>
        <w:rPr>
          <w:szCs w:val="32"/>
        </w:rPr>
      </w:pPr>
    </w:p>
    <w:p w14:paraId="13DDEB5E" w14:textId="12EEADC1" w:rsidR="00235909" w:rsidRPr="00BE3366" w:rsidRDefault="00235909" w:rsidP="005F1E2E">
      <w:pPr>
        <w:rPr>
          <w:szCs w:val="32"/>
        </w:rPr>
      </w:pPr>
      <w:r>
        <w:rPr>
          <w:szCs w:val="32"/>
        </w:rPr>
        <w:t>Instructions for Amy and Karl:</w:t>
      </w:r>
    </w:p>
    <w:p w14:paraId="64D90488" w14:textId="7D7E2200" w:rsidR="005F1E2E" w:rsidRPr="00BE3366" w:rsidRDefault="005F1E2E" w:rsidP="005F1E2E">
      <w:pPr>
        <w:rPr>
          <w:szCs w:val="32"/>
        </w:rPr>
      </w:pPr>
      <w:r w:rsidRPr="00BE3366">
        <w:rPr>
          <w:szCs w:val="32"/>
        </w:rPr>
        <w:t xml:space="preserve">First, both of </w:t>
      </w:r>
      <w:r w:rsidR="00BE3366">
        <w:rPr>
          <w:szCs w:val="32"/>
        </w:rPr>
        <w:t xml:space="preserve">them </w:t>
      </w:r>
      <w:r w:rsidRPr="00BE3366">
        <w:rPr>
          <w:szCs w:val="32"/>
        </w:rPr>
        <w:t xml:space="preserve">have a primary responsibility to ensure the Task Force does not get off track. Whether that’s making assumptions, or not recognizing assumptions and assuming they are facts. There is a boatload of ways the task force could go off course, and it's up to </w:t>
      </w:r>
      <w:r w:rsidR="00235909">
        <w:rPr>
          <w:szCs w:val="32"/>
        </w:rPr>
        <w:t xml:space="preserve">you </w:t>
      </w:r>
      <w:r w:rsidR="00BE3366">
        <w:rPr>
          <w:szCs w:val="32"/>
        </w:rPr>
        <w:t xml:space="preserve">two </w:t>
      </w:r>
      <w:r w:rsidRPr="00BE3366">
        <w:rPr>
          <w:szCs w:val="32"/>
        </w:rPr>
        <w:t xml:space="preserve">to make sure that doesn’t happen. </w:t>
      </w:r>
    </w:p>
    <w:p w14:paraId="38C6B755" w14:textId="660A7BF7" w:rsidR="005F1E2E" w:rsidRPr="00BE3366" w:rsidRDefault="00235909" w:rsidP="005F1E2E">
      <w:pPr>
        <w:rPr>
          <w:szCs w:val="32"/>
        </w:rPr>
      </w:pPr>
      <w:r>
        <w:rPr>
          <w:szCs w:val="32"/>
        </w:rPr>
        <w:t xml:space="preserve">You </w:t>
      </w:r>
      <w:r w:rsidR="005F1E2E" w:rsidRPr="00BE3366">
        <w:rPr>
          <w:szCs w:val="32"/>
        </w:rPr>
        <w:t xml:space="preserve">are the traffic cops. Think of the street cop on a downtown Manhattan street corner waving traffic through, slowing them down, speeding them up, and stopping them when need be. This is my red light, green light, yellow light approach. </w:t>
      </w:r>
      <w:r>
        <w:rPr>
          <w:szCs w:val="32"/>
        </w:rPr>
        <w:t xml:space="preserve">You </w:t>
      </w:r>
      <w:r w:rsidR="005F1E2E" w:rsidRPr="00BE3366">
        <w:rPr>
          <w:szCs w:val="32"/>
        </w:rPr>
        <w:t>two need to observe and listen, NOT contribute to task force debate–see below for more on this.</w:t>
      </w:r>
    </w:p>
    <w:p w14:paraId="40707371" w14:textId="20EF8C70" w:rsidR="005F1E2E" w:rsidRPr="00BE3366" w:rsidRDefault="005F1E2E" w:rsidP="005F1E2E">
      <w:pPr>
        <w:rPr>
          <w:szCs w:val="32"/>
        </w:rPr>
      </w:pPr>
      <w:r w:rsidRPr="00BE3366">
        <w:rPr>
          <w:szCs w:val="32"/>
        </w:rPr>
        <w:t xml:space="preserve">As long as </w:t>
      </w:r>
      <w:r w:rsidR="00235909">
        <w:rPr>
          <w:szCs w:val="32"/>
        </w:rPr>
        <w:t xml:space="preserve">you </w:t>
      </w:r>
      <w:r w:rsidRPr="00BE3366">
        <w:rPr>
          <w:szCs w:val="32"/>
        </w:rPr>
        <w:t xml:space="preserve">see green lights, </w:t>
      </w:r>
      <w:r w:rsidR="00235909">
        <w:rPr>
          <w:szCs w:val="32"/>
        </w:rPr>
        <w:t xml:space="preserve">you </w:t>
      </w:r>
      <w:r w:rsidRPr="00BE3366">
        <w:rPr>
          <w:szCs w:val="32"/>
        </w:rPr>
        <w:t xml:space="preserve">leave the group alone and let them go. If </w:t>
      </w:r>
      <w:r w:rsidR="00235909">
        <w:rPr>
          <w:szCs w:val="32"/>
        </w:rPr>
        <w:t xml:space="preserve">you </w:t>
      </w:r>
      <w:r w:rsidRPr="00BE3366">
        <w:rPr>
          <w:szCs w:val="32"/>
        </w:rPr>
        <w:t>see something that’s a problem, red light – stop them and explain why. Then back off and let them change course. If you see something you’re not sure about or have any concern about, yellow light, slow them down, stop if necessary, and get that light changed to red or green.</w:t>
      </w:r>
    </w:p>
    <w:p w14:paraId="2916A7A6" w14:textId="0EAB86D8" w:rsidR="005F1E2E" w:rsidRPr="00BE3366" w:rsidRDefault="005F1E2E" w:rsidP="005F1E2E">
      <w:pPr>
        <w:rPr>
          <w:szCs w:val="32"/>
        </w:rPr>
      </w:pPr>
      <w:r w:rsidRPr="00BE3366">
        <w:rPr>
          <w:szCs w:val="32"/>
        </w:rPr>
        <w:t xml:space="preserve">Doing this does NOT require either of you to participate in any dialogue or debate within the task force. </w:t>
      </w:r>
      <w:r w:rsidR="00235909">
        <w:rPr>
          <w:szCs w:val="32"/>
        </w:rPr>
        <w:t xml:space="preserve">You are simply </w:t>
      </w:r>
      <w:r w:rsidRPr="00BE3366">
        <w:rPr>
          <w:szCs w:val="32"/>
        </w:rPr>
        <w:t>traffic cops. If the group needs direction, they ask one of you, and that person answers.</w:t>
      </w:r>
    </w:p>
    <w:p w14:paraId="2E6370B2" w14:textId="4CC13053" w:rsidR="005F1E2E" w:rsidRPr="00BE3366" w:rsidRDefault="005F1E2E" w:rsidP="005F1E2E">
      <w:pPr>
        <w:rPr>
          <w:szCs w:val="32"/>
        </w:rPr>
      </w:pPr>
      <w:r w:rsidRPr="00BE3366">
        <w:rPr>
          <w:szCs w:val="32"/>
        </w:rPr>
        <w:t>Second, there will be times when the task force will not have the information necessary to effectively or properly do whatever they’re trying to do at a particular moment and it’s up to you two to make sure they aren’t acting without knowledge.</w:t>
      </w:r>
    </w:p>
    <w:p w14:paraId="0A090A84" w14:textId="26ED877C" w:rsidR="005F1E2E" w:rsidRPr="00BE3366" w:rsidRDefault="005F1E2E" w:rsidP="005F1E2E">
      <w:pPr>
        <w:rPr>
          <w:szCs w:val="32"/>
        </w:rPr>
      </w:pPr>
      <w:r w:rsidRPr="00BE3366">
        <w:rPr>
          <w:szCs w:val="32"/>
        </w:rPr>
        <w:t>That means when a discussion starts going off track because there is information one or both of you have that the task force doesn’t, misinterprets, or doesn’t remember (correctly or at all), one of you needs to turn that Yellow light green by stopping the process, providing the necessary information (or training), then back off and let them go.</w:t>
      </w:r>
    </w:p>
    <w:p w14:paraId="17E52081" w14:textId="77777777" w:rsidR="005F1E2E" w:rsidRPr="00BE3366" w:rsidRDefault="005F1E2E" w:rsidP="005F1E2E">
      <w:pPr>
        <w:rPr>
          <w:szCs w:val="32"/>
        </w:rPr>
      </w:pPr>
    </w:p>
    <w:p w14:paraId="4C1CB154" w14:textId="77777777" w:rsidR="005F1E2E" w:rsidRPr="00BE3366" w:rsidRDefault="005F1E2E" w:rsidP="005F1E2E">
      <w:pPr>
        <w:rPr>
          <w:szCs w:val="32"/>
        </w:rPr>
      </w:pPr>
      <w:r w:rsidRPr="00BE3366">
        <w:rPr>
          <w:szCs w:val="32"/>
        </w:rPr>
        <w:t xml:space="preserve">Again, you two should not be engaging in discussion or dialogue, you just have too much influence. </w:t>
      </w:r>
    </w:p>
    <w:p w14:paraId="15BB15A2" w14:textId="42017A36" w:rsidR="005F1E2E" w:rsidRPr="00BE3366" w:rsidRDefault="005F1E2E" w:rsidP="005F1E2E">
      <w:pPr>
        <w:rPr>
          <w:szCs w:val="32"/>
        </w:rPr>
      </w:pPr>
      <w:r w:rsidRPr="00BE3366">
        <w:rPr>
          <w:szCs w:val="32"/>
        </w:rPr>
        <w:t>Should you two be answering questions? Absolutely, all but one. “Who would you (Amy or Karl) pick?” or anything close to it. Empower them and make them do their job, do not do it for them. This makes you exclusively reactive, NOT proactive in your contributions.</w:t>
      </w:r>
    </w:p>
    <w:p w14:paraId="4539B301" w14:textId="77777777" w:rsidR="005F1E2E" w:rsidRPr="00BE3366" w:rsidRDefault="005F1E2E" w:rsidP="005F1E2E">
      <w:pPr>
        <w:rPr>
          <w:szCs w:val="32"/>
        </w:rPr>
      </w:pPr>
    </w:p>
    <w:p w14:paraId="51950E52" w14:textId="77777777" w:rsidR="005F1E2E" w:rsidRPr="00BE3366" w:rsidRDefault="005F1E2E" w:rsidP="005F1E2E">
      <w:pPr>
        <w:rPr>
          <w:szCs w:val="32"/>
        </w:rPr>
      </w:pPr>
      <w:r w:rsidRPr="00BE3366">
        <w:rPr>
          <w:szCs w:val="32"/>
        </w:rPr>
        <w:t>Finally, proprietary roles “I’d like to see” for you two.</w:t>
      </w:r>
    </w:p>
    <w:p w14:paraId="2DC0D026" w14:textId="65D90555" w:rsidR="005F1E2E" w:rsidRPr="00BE3366" w:rsidRDefault="005F1E2E" w:rsidP="005F1E2E">
      <w:pPr>
        <w:rPr>
          <w:szCs w:val="32"/>
        </w:rPr>
      </w:pPr>
      <w:r w:rsidRPr="00BE3366">
        <w:rPr>
          <w:szCs w:val="32"/>
        </w:rPr>
        <w:t xml:space="preserve">Other than traffic cop, </w:t>
      </w:r>
      <w:r w:rsidR="00235909">
        <w:rPr>
          <w:szCs w:val="32"/>
        </w:rPr>
        <w:t xml:space="preserve">the Board President's </w:t>
      </w:r>
      <w:r w:rsidRPr="00BE3366">
        <w:rPr>
          <w:szCs w:val="32"/>
        </w:rPr>
        <w:t xml:space="preserve">purpose is to ensure each candidate understands what the Board, with her as the current Chair, expects the ED to do, that is, his/her purpose or goal. The ED steers the ship, the Board gives him/her the destination and available resources (people, time, money) and lets them drive the ship. This role will also be needed by the task force at the beginning for context and foundation, and something each candidate should ask and be told. By Amy. The other board members should NOT be answering those questions. </w:t>
      </w:r>
    </w:p>
    <w:p w14:paraId="58FE1353" w14:textId="77777777" w:rsidR="005F1E2E" w:rsidRPr="00BE3366" w:rsidRDefault="005F1E2E" w:rsidP="005F1E2E">
      <w:pPr>
        <w:rPr>
          <w:szCs w:val="32"/>
        </w:rPr>
      </w:pPr>
    </w:p>
    <w:p w14:paraId="27B7B625" w14:textId="45830B34" w:rsidR="005F1E2E" w:rsidRPr="00BE3366" w:rsidRDefault="005F1E2E" w:rsidP="005F1E2E">
      <w:pPr>
        <w:rPr>
          <w:szCs w:val="32"/>
        </w:rPr>
      </w:pPr>
      <w:r w:rsidRPr="00BE3366">
        <w:rPr>
          <w:szCs w:val="32"/>
        </w:rPr>
        <w:t xml:space="preserve">Other than traffic cop, </w:t>
      </w:r>
      <w:r w:rsidR="00235909">
        <w:rPr>
          <w:szCs w:val="32"/>
        </w:rPr>
        <w:t xml:space="preserve">the Executive Director's </w:t>
      </w:r>
      <w:r w:rsidRPr="00BE3366">
        <w:rPr>
          <w:szCs w:val="32"/>
        </w:rPr>
        <w:t xml:space="preserve">purpose is to ensure the candidate understands what the ED, with </w:t>
      </w:r>
      <w:r w:rsidR="00235909">
        <w:rPr>
          <w:szCs w:val="32"/>
        </w:rPr>
        <w:t xml:space="preserve">Karl </w:t>
      </w:r>
      <w:r w:rsidRPr="00BE3366">
        <w:rPr>
          <w:szCs w:val="32"/>
        </w:rPr>
        <w:t>as the current ED, believes he/she is expected to do by the Board AND what you believe he/she needs to do to ensure the organization is successful. Think of it this way. If you were new to this job, what would you want to know? Interview yourself and get some insight. You might find it entertaining and enlightening.</w:t>
      </w:r>
    </w:p>
    <w:p w14:paraId="4DD37A37" w14:textId="77777777" w:rsidR="005F1E2E" w:rsidRPr="00BE3366" w:rsidRDefault="005F1E2E" w:rsidP="005F1E2E">
      <w:pPr>
        <w:rPr>
          <w:szCs w:val="32"/>
        </w:rPr>
      </w:pPr>
    </w:p>
    <w:p w14:paraId="1F252379" w14:textId="6D988671" w:rsidR="005F1E2E" w:rsidRPr="00BE3366" w:rsidRDefault="005F1E2E" w:rsidP="005F1E2E">
      <w:pPr>
        <w:rPr>
          <w:szCs w:val="32"/>
        </w:rPr>
      </w:pPr>
      <w:r w:rsidRPr="00BE3366">
        <w:rPr>
          <w:szCs w:val="32"/>
        </w:rPr>
        <w:t xml:space="preserve">Another way to think of these roles for Amy </w:t>
      </w:r>
      <w:r w:rsidR="00235909">
        <w:rPr>
          <w:szCs w:val="32"/>
        </w:rPr>
        <w:t xml:space="preserve">and Karl </w:t>
      </w:r>
      <w:r w:rsidRPr="00BE3366">
        <w:rPr>
          <w:szCs w:val="32"/>
        </w:rPr>
        <w:t xml:space="preserve">is, how will/should the Board measure the performance of the new ED? You two need to ensure those KPIs, goals, objectives, whatever you want to call them, are strategic, realistic, and objectively measurable. </w:t>
      </w:r>
    </w:p>
    <w:p w14:paraId="410A31EC" w14:textId="77777777" w:rsidR="000955BD" w:rsidRPr="00BE3366" w:rsidRDefault="000955BD" w:rsidP="005F1E2E"/>
    <w:sectPr w:rsidR="000955BD" w:rsidRPr="00BE3366" w:rsidSect="005D5D2B">
      <w:headerReference w:type="default" r:id="rId8"/>
      <w:footerReference w:type="default" r:id="rId9"/>
      <w:pgSz w:w="12240" w:h="15840" w:code="1"/>
      <w:pgMar w:top="216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1E42" w14:textId="77777777" w:rsidR="00605AE0" w:rsidRDefault="00605AE0" w:rsidP="00E94D64">
      <w:pPr>
        <w:spacing w:after="0" w:line="240" w:lineRule="auto"/>
      </w:pPr>
      <w:r>
        <w:separator/>
      </w:r>
    </w:p>
  </w:endnote>
  <w:endnote w:type="continuationSeparator" w:id="0">
    <w:p w14:paraId="544C8927" w14:textId="77777777" w:rsidR="00605AE0" w:rsidRDefault="00605AE0" w:rsidP="00E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5544"/>
      <w:docPartObj>
        <w:docPartGallery w:val="Page Numbers (Bottom of Page)"/>
        <w:docPartUnique/>
      </w:docPartObj>
    </w:sdtPr>
    <w:sdtEndPr>
      <w:rPr>
        <w:sz w:val="20"/>
      </w:rPr>
    </w:sdtEndPr>
    <w:sdtContent>
      <w:sdt>
        <w:sdtPr>
          <w:id w:val="-1769616900"/>
          <w:docPartObj>
            <w:docPartGallery w:val="Page Numbers (Top of Page)"/>
            <w:docPartUnique/>
          </w:docPartObj>
        </w:sdtPr>
        <w:sdtEndPr>
          <w:rPr>
            <w:sz w:val="20"/>
          </w:rPr>
        </w:sdtEndPr>
        <w:sdtContent>
          <w:p w14:paraId="2D938F1E" w14:textId="6BB86891" w:rsidR="00E94D64" w:rsidRPr="00E94D64" w:rsidRDefault="00E94D64">
            <w:pPr>
              <w:pStyle w:val="Footer"/>
              <w:jc w:val="right"/>
              <w:rPr>
                <w:sz w:val="20"/>
              </w:rPr>
            </w:pPr>
            <w:r w:rsidRPr="00E94D64">
              <w:rPr>
                <w:sz w:val="20"/>
              </w:rPr>
              <w:t xml:space="preserve">Page </w:t>
            </w:r>
            <w:r w:rsidRPr="00E94D64">
              <w:rPr>
                <w:sz w:val="20"/>
                <w:szCs w:val="24"/>
              </w:rPr>
              <w:fldChar w:fldCharType="begin"/>
            </w:r>
            <w:r w:rsidRPr="00E94D64">
              <w:rPr>
                <w:sz w:val="20"/>
              </w:rPr>
              <w:instrText xml:space="preserve"> PAGE </w:instrText>
            </w:r>
            <w:r w:rsidRPr="00E94D64">
              <w:rPr>
                <w:sz w:val="20"/>
                <w:szCs w:val="24"/>
              </w:rPr>
              <w:fldChar w:fldCharType="separate"/>
            </w:r>
            <w:r w:rsidRPr="00E94D64">
              <w:rPr>
                <w:noProof/>
                <w:sz w:val="20"/>
              </w:rPr>
              <w:t>2</w:t>
            </w:r>
            <w:r w:rsidRPr="00E94D64">
              <w:rPr>
                <w:sz w:val="20"/>
                <w:szCs w:val="24"/>
              </w:rPr>
              <w:fldChar w:fldCharType="end"/>
            </w:r>
            <w:r w:rsidRPr="00E94D64">
              <w:rPr>
                <w:sz w:val="20"/>
              </w:rPr>
              <w:t xml:space="preserve"> of </w:t>
            </w:r>
            <w:r w:rsidRPr="00E94D64">
              <w:rPr>
                <w:sz w:val="20"/>
                <w:szCs w:val="24"/>
              </w:rPr>
              <w:fldChar w:fldCharType="begin"/>
            </w:r>
            <w:r w:rsidRPr="00E94D64">
              <w:rPr>
                <w:sz w:val="20"/>
              </w:rPr>
              <w:instrText xml:space="preserve"> NUMPAGES  </w:instrText>
            </w:r>
            <w:r w:rsidRPr="00E94D64">
              <w:rPr>
                <w:sz w:val="20"/>
                <w:szCs w:val="24"/>
              </w:rPr>
              <w:fldChar w:fldCharType="separate"/>
            </w:r>
            <w:r w:rsidRPr="00E94D64">
              <w:rPr>
                <w:noProof/>
                <w:sz w:val="20"/>
              </w:rPr>
              <w:t>2</w:t>
            </w:r>
            <w:r w:rsidRPr="00E94D64">
              <w:rPr>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A2C1" w14:textId="77777777" w:rsidR="00605AE0" w:rsidRDefault="00605AE0" w:rsidP="00E94D64">
      <w:pPr>
        <w:spacing w:after="0" w:line="240" w:lineRule="auto"/>
      </w:pPr>
      <w:r>
        <w:separator/>
      </w:r>
    </w:p>
  </w:footnote>
  <w:footnote w:type="continuationSeparator" w:id="0">
    <w:p w14:paraId="6C2F584F" w14:textId="77777777" w:rsidR="00605AE0" w:rsidRDefault="00605AE0" w:rsidP="00E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49B3" w14:textId="4B1426AF" w:rsidR="00DE74F6" w:rsidRPr="00F63036" w:rsidRDefault="005D5D2B" w:rsidP="00DE74F6">
    <w:pPr>
      <w:pStyle w:val="Header"/>
      <w:ind w:left="-360"/>
      <w:rPr>
        <w:b/>
        <w:bCs/>
        <w:sz w:val="32"/>
        <w:szCs w:val="32"/>
      </w:rPr>
    </w:pPr>
    <w:r w:rsidRPr="00C132F1">
      <w:rPr>
        <w:b/>
        <w:bCs/>
        <w:noProof/>
        <w:sz w:val="28"/>
        <w:szCs w:val="28"/>
      </w:rPr>
      <w:drawing>
        <wp:anchor distT="0" distB="0" distL="114300" distR="114300" simplePos="0" relativeHeight="251659264" behindDoc="0" locked="0" layoutInCell="1" allowOverlap="1" wp14:anchorId="599CEEAD" wp14:editId="7B1B4226">
          <wp:simplePos x="0" y="0"/>
          <wp:positionH relativeFrom="margin">
            <wp:posOffset>-201295</wp:posOffset>
          </wp:positionH>
          <wp:positionV relativeFrom="paragraph">
            <wp:posOffset>4445</wp:posOffset>
          </wp:positionV>
          <wp:extent cx="875030" cy="811530"/>
          <wp:effectExtent l="0" t="0" r="1270" b="762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5030" cy="811530"/>
                  </a:xfrm>
                  <a:prstGeom prst="rect">
                    <a:avLst/>
                  </a:prstGeom>
                </pic:spPr>
              </pic:pic>
            </a:graphicData>
          </a:graphic>
          <wp14:sizeRelH relativeFrom="page">
            <wp14:pctWidth>0</wp14:pctWidth>
          </wp14:sizeRelH>
          <wp14:sizeRelV relativeFrom="page">
            <wp14:pctHeight>0</wp14:pctHeight>
          </wp14:sizeRelV>
        </wp:anchor>
      </w:drawing>
    </w:r>
    <w:r w:rsidR="00E94D64" w:rsidRPr="00E94D64">
      <w:rPr>
        <w:b/>
        <w:bCs/>
      </w:rPr>
      <w:tab/>
    </w:r>
    <w:r w:rsidR="00E94D64" w:rsidRPr="00E94D64">
      <w:rPr>
        <w:b/>
        <w:bCs/>
      </w:rPr>
      <w:tab/>
    </w:r>
  </w:p>
  <w:p w14:paraId="72079567" w14:textId="77777777" w:rsidR="00BE3366" w:rsidRDefault="00BE3366" w:rsidP="00DE74F6">
    <w:pPr>
      <w:pStyle w:val="Header"/>
      <w:ind w:left="-360"/>
      <w:jc w:val="right"/>
      <w:rPr>
        <w:b/>
        <w:bCs/>
        <w:sz w:val="32"/>
        <w:szCs w:val="32"/>
      </w:rPr>
    </w:pPr>
  </w:p>
  <w:p w14:paraId="250523A2" w14:textId="6D83BD71" w:rsidR="00DE74F6" w:rsidRPr="00F63036" w:rsidRDefault="00DE74F6" w:rsidP="00DE74F6">
    <w:pPr>
      <w:pStyle w:val="Header"/>
      <w:ind w:left="-360"/>
      <w:jc w:val="right"/>
      <w:rPr>
        <w:b/>
        <w:bCs/>
        <w:sz w:val="32"/>
        <w:szCs w:val="32"/>
      </w:rPr>
    </w:pPr>
    <w:r w:rsidRPr="00F63036">
      <w:rPr>
        <w:b/>
        <w:bCs/>
        <w:sz w:val="32"/>
        <w:szCs w:val="32"/>
      </w:rPr>
      <w:t>National Society of IT Service Providers</w:t>
    </w:r>
  </w:p>
  <w:p w14:paraId="5134BBE4" w14:textId="77777777" w:rsidR="00DE74F6" w:rsidRPr="00F63036" w:rsidRDefault="00DE74F6" w:rsidP="00DE74F6">
    <w:pPr>
      <w:pStyle w:val="Header"/>
      <w:ind w:left="-360"/>
      <w:jc w:val="right"/>
      <w:rPr>
        <w:b/>
        <w:bCs/>
        <w:sz w:val="32"/>
        <w:szCs w:val="32"/>
      </w:rPr>
    </w:pPr>
  </w:p>
  <w:p w14:paraId="6F1902F3" w14:textId="77777777" w:rsidR="00DE74F6" w:rsidRPr="00E94D64" w:rsidRDefault="00DE74F6" w:rsidP="00DE74F6">
    <w:pPr>
      <w:pStyle w:val="Header"/>
      <w:pBdr>
        <w:bottom w:val="single" w:sz="4" w:space="1" w:color="auto"/>
      </w:pBdr>
      <w:ind w:left="-360"/>
      <w:jc w:val="right"/>
    </w:pPr>
    <w:r>
      <w:t>w</w:t>
    </w:r>
    <w:r w:rsidRPr="00C132F1">
      <w:t>ww.nsitsp.org</w:t>
    </w:r>
  </w:p>
  <w:p w14:paraId="2D931E69" w14:textId="27FB8C47" w:rsidR="00DE74F6" w:rsidRDefault="00DE74F6" w:rsidP="00DE74F6">
    <w:pPr>
      <w:pStyle w:val="Header"/>
      <w:ind w:left="-360"/>
    </w:pPr>
  </w:p>
  <w:p w14:paraId="78413D02" w14:textId="77777777" w:rsidR="00BE3366" w:rsidRPr="00E94D64" w:rsidRDefault="00BE3366" w:rsidP="00DE74F6">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1130"/>
    <w:multiLevelType w:val="hybridMultilevel"/>
    <w:tmpl w:val="825C9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1000A"/>
    <w:multiLevelType w:val="hybridMultilevel"/>
    <w:tmpl w:val="639E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D767A"/>
    <w:multiLevelType w:val="hybridMultilevel"/>
    <w:tmpl w:val="ECDEB478"/>
    <w:lvl w:ilvl="0" w:tplc="04090001">
      <w:start w:val="1"/>
      <w:numFmt w:val="bullet"/>
      <w:lvlText w:val=""/>
      <w:lvlJc w:val="left"/>
      <w:pPr>
        <w:ind w:left="720" w:hanging="360"/>
      </w:pPr>
      <w:rPr>
        <w:rFonts w:ascii="Symbol" w:hAnsi="Symbol" w:hint="default"/>
      </w:rPr>
    </w:lvl>
    <w:lvl w:ilvl="1" w:tplc="0660091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B6877"/>
    <w:multiLevelType w:val="hybridMultilevel"/>
    <w:tmpl w:val="C38EB34A"/>
    <w:lvl w:ilvl="0" w:tplc="0AEA0A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91149"/>
    <w:multiLevelType w:val="hybridMultilevel"/>
    <w:tmpl w:val="BA609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9D6BA7"/>
    <w:multiLevelType w:val="hybridMultilevel"/>
    <w:tmpl w:val="8B98E8D0"/>
    <w:lvl w:ilvl="0" w:tplc="0E58B130">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F75CD"/>
    <w:multiLevelType w:val="hybridMultilevel"/>
    <w:tmpl w:val="2876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546EF"/>
    <w:multiLevelType w:val="hybridMultilevel"/>
    <w:tmpl w:val="F5B4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1663E"/>
    <w:multiLevelType w:val="hybridMultilevel"/>
    <w:tmpl w:val="55C8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B4017"/>
    <w:multiLevelType w:val="hybridMultilevel"/>
    <w:tmpl w:val="6E5C3142"/>
    <w:lvl w:ilvl="0" w:tplc="2B0A71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6654F"/>
    <w:multiLevelType w:val="hybridMultilevel"/>
    <w:tmpl w:val="173C9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F00DC"/>
    <w:multiLevelType w:val="hybridMultilevel"/>
    <w:tmpl w:val="42AC20B8"/>
    <w:lvl w:ilvl="0" w:tplc="C962355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21EB7"/>
    <w:multiLevelType w:val="hybridMultilevel"/>
    <w:tmpl w:val="3710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60DC2"/>
    <w:multiLevelType w:val="hybridMultilevel"/>
    <w:tmpl w:val="EF64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23C99"/>
    <w:multiLevelType w:val="hybridMultilevel"/>
    <w:tmpl w:val="6510726E"/>
    <w:lvl w:ilvl="0" w:tplc="795AEB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B0880"/>
    <w:multiLevelType w:val="hybridMultilevel"/>
    <w:tmpl w:val="986AC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B7EF6"/>
    <w:multiLevelType w:val="hybridMultilevel"/>
    <w:tmpl w:val="E08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54987"/>
    <w:multiLevelType w:val="hybridMultilevel"/>
    <w:tmpl w:val="E6641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D5055"/>
    <w:multiLevelType w:val="hybridMultilevel"/>
    <w:tmpl w:val="00C2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53B2B"/>
    <w:multiLevelType w:val="hybridMultilevel"/>
    <w:tmpl w:val="62AA8042"/>
    <w:lvl w:ilvl="0" w:tplc="0E58B130">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973B89"/>
    <w:multiLevelType w:val="hybridMultilevel"/>
    <w:tmpl w:val="5184B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5A3D71"/>
    <w:multiLevelType w:val="hybridMultilevel"/>
    <w:tmpl w:val="28D86E58"/>
    <w:lvl w:ilvl="0" w:tplc="611E2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0B08B2"/>
    <w:multiLevelType w:val="hybridMultilevel"/>
    <w:tmpl w:val="31A26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C471E"/>
    <w:multiLevelType w:val="hybridMultilevel"/>
    <w:tmpl w:val="1BDE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E7C3A"/>
    <w:multiLevelType w:val="hybridMultilevel"/>
    <w:tmpl w:val="1B62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275593">
    <w:abstractNumId w:val="19"/>
  </w:num>
  <w:num w:numId="2" w16cid:durableId="1037320363">
    <w:abstractNumId w:val="1"/>
  </w:num>
  <w:num w:numId="3" w16cid:durableId="1738553346">
    <w:abstractNumId w:val="14"/>
  </w:num>
  <w:num w:numId="4" w16cid:durableId="1599486169">
    <w:abstractNumId w:val="24"/>
  </w:num>
  <w:num w:numId="5" w16cid:durableId="1735159672">
    <w:abstractNumId w:val="8"/>
  </w:num>
  <w:num w:numId="6" w16cid:durableId="1941524867">
    <w:abstractNumId w:val="5"/>
  </w:num>
  <w:num w:numId="7" w16cid:durableId="211431398">
    <w:abstractNumId w:val="7"/>
  </w:num>
  <w:num w:numId="8" w16cid:durableId="1382095905">
    <w:abstractNumId w:val="22"/>
  </w:num>
  <w:num w:numId="9" w16cid:durableId="894854908">
    <w:abstractNumId w:val="10"/>
  </w:num>
  <w:num w:numId="10" w16cid:durableId="526142601">
    <w:abstractNumId w:val="15"/>
  </w:num>
  <w:num w:numId="11" w16cid:durableId="173692719">
    <w:abstractNumId w:val="17"/>
  </w:num>
  <w:num w:numId="12" w16cid:durableId="1243643734">
    <w:abstractNumId w:val="16"/>
  </w:num>
  <w:num w:numId="13" w16cid:durableId="391853303">
    <w:abstractNumId w:val="23"/>
  </w:num>
  <w:num w:numId="14" w16cid:durableId="1879008757">
    <w:abstractNumId w:val="3"/>
  </w:num>
  <w:num w:numId="15" w16cid:durableId="1671637375">
    <w:abstractNumId w:val="6"/>
  </w:num>
  <w:num w:numId="16" w16cid:durableId="409160589">
    <w:abstractNumId w:val="12"/>
  </w:num>
  <w:num w:numId="17" w16cid:durableId="1061634602">
    <w:abstractNumId w:val="0"/>
  </w:num>
  <w:num w:numId="18" w16cid:durableId="473333198">
    <w:abstractNumId w:val="9"/>
  </w:num>
  <w:num w:numId="19" w16cid:durableId="1812138728">
    <w:abstractNumId w:val="11"/>
  </w:num>
  <w:num w:numId="20" w16cid:durableId="2144232065">
    <w:abstractNumId w:val="4"/>
  </w:num>
  <w:num w:numId="21" w16cid:durableId="288517589">
    <w:abstractNumId w:val="21"/>
  </w:num>
  <w:num w:numId="22" w16cid:durableId="399251846">
    <w:abstractNumId w:val="20"/>
  </w:num>
  <w:num w:numId="23" w16cid:durableId="1621688832">
    <w:abstractNumId w:val="18"/>
  </w:num>
  <w:num w:numId="24" w16cid:durableId="13387437">
    <w:abstractNumId w:val="2"/>
  </w:num>
  <w:num w:numId="25" w16cid:durableId="12387130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64"/>
    <w:rsid w:val="0001109A"/>
    <w:rsid w:val="00013BDE"/>
    <w:rsid w:val="000204F9"/>
    <w:rsid w:val="00032597"/>
    <w:rsid w:val="00032E61"/>
    <w:rsid w:val="000336F5"/>
    <w:rsid w:val="00084B4C"/>
    <w:rsid w:val="000955BD"/>
    <w:rsid w:val="00096DF6"/>
    <w:rsid w:val="000A0335"/>
    <w:rsid w:val="000B3E2F"/>
    <w:rsid w:val="000C04D1"/>
    <w:rsid w:val="000C55DD"/>
    <w:rsid w:val="000E283A"/>
    <w:rsid w:val="000E7A55"/>
    <w:rsid w:val="00113A1A"/>
    <w:rsid w:val="00120D0D"/>
    <w:rsid w:val="00127482"/>
    <w:rsid w:val="00132F99"/>
    <w:rsid w:val="00147A22"/>
    <w:rsid w:val="001519B3"/>
    <w:rsid w:val="00173D15"/>
    <w:rsid w:val="00174891"/>
    <w:rsid w:val="00197E0B"/>
    <w:rsid w:val="001A7E45"/>
    <w:rsid w:val="001C1844"/>
    <w:rsid w:val="00201845"/>
    <w:rsid w:val="002051A2"/>
    <w:rsid w:val="00211164"/>
    <w:rsid w:val="00214E62"/>
    <w:rsid w:val="00221344"/>
    <w:rsid w:val="00235909"/>
    <w:rsid w:val="00256D1F"/>
    <w:rsid w:val="0026013A"/>
    <w:rsid w:val="00262FF2"/>
    <w:rsid w:val="00267031"/>
    <w:rsid w:val="00283595"/>
    <w:rsid w:val="00290F1F"/>
    <w:rsid w:val="002A0BBF"/>
    <w:rsid w:val="002E6FB0"/>
    <w:rsid w:val="002F679B"/>
    <w:rsid w:val="0030224F"/>
    <w:rsid w:val="00305C39"/>
    <w:rsid w:val="00314DCB"/>
    <w:rsid w:val="00334D97"/>
    <w:rsid w:val="00342C06"/>
    <w:rsid w:val="00357325"/>
    <w:rsid w:val="003647F9"/>
    <w:rsid w:val="00372EAA"/>
    <w:rsid w:val="003B5F1B"/>
    <w:rsid w:val="003B6AA1"/>
    <w:rsid w:val="003C24E8"/>
    <w:rsid w:val="003E68F9"/>
    <w:rsid w:val="003F2A84"/>
    <w:rsid w:val="00421FFC"/>
    <w:rsid w:val="00437BCC"/>
    <w:rsid w:val="0045402E"/>
    <w:rsid w:val="00456061"/>
    <w:rsid w:val="00473638"/>
    <w:rsid w:val="004A539D"/>
    <w:rsid w:val="004B3E55"/>
    <w:rsid w:val="004C37C5"/>
    <w:rsid w:val="004E4943"/>
    <w:rsid w:val="004F080C"/>
    <w:rsid w:val="004F5FE0"/>
    <w:rsid w:val="00533146"/>
    <w:rsid w:val="005333E3"/>
    <w:rsid w:val="005354E4"/>
    <w:rsid w:val="00540991"/>
    <w:rsid w:val="00544751"/>
    <w:rsid w:val="0054699A"/>
    <w:rsid w:val="005627CC"/>
    <w:rsid w:val="005732FE"/>
    <w:rsid w:val="0058046F"/>
    <w:rsid w:val="00581281"/>
    <w:rsid w:val="00590581"/>
    <w:rsid w:val="005906DA"/>
    <w:rsid w:val="005B3294"/>
    <w:rsid w:val="005C00B5"/>
    <w:rsid w:val="005D1658"/>
    <w:rsid w:val="005D5D2B"/>
    <w:rsid w:val="005D7F5F"/>
    <w:rsid w:val="005E2C14"/>
    <w:rsid w:val="005E54FE"/>
    <w:rsid w:val="005F1E2E"/>
    <w:rsid w:val="005F6182"/>
    <w:rsid w:val="00605AE0"/>
    <w:rsid w:val="00613C65"/>
    <w:rsid w:val="00632915"/>
    <w:rsid w:val="00661927"/>
    <w:rsid w:val="00673060"/>
    <w:rsid w:val="00682D1A"/>
    <w:rsid w:val="006E6A5C"/>
    <w:rsid w:val="006F26E7"/>
    <w:rsid w:val="00702577"/>
    <w:rsid w:val="007053E9"/>
    <w:rsid w:val="00730454"/>
    <w:rsid w:val="007307B0"/>
    <w:rsid w:val="00755000"/>
    <w:rsid w:val="00757C69"/>
    <w:rsid w:val="00770618"/>
    <w:rsid w:val="00773CD8"/>
    <w:rsid w:val="0078097E"/>
    <w:rsid w:val="00781730"/>
    <w:rsid w:val="00794FB3"/>
    <w:rsid w:val="00796D93"/>
    <w:rsid w:val="007A4F1D"/>
    <w:rsid w:val="007A6CAF"/>
    <w:rsid w:val="007B4019"/>
    <w:rsid w:val="007C033D"/>
    <w:rsid w:val="007C4BE6"/>
    <w:rsid w:val="007D7965"/>
    <w:rsid w:val="007E6C66"/>
    <w:rsid w:val="007F0819"/>
    <w:rsid w:val="007F1B18"/>
    <w:rsid w:val="00805BA7"/>
    <w:rsid w:val="00806A5B"/>
    <w:rsid w:val="008175F5"/>
    <w:rsid w:val="00821713"/>
    <w:rsid w:val="00822483"/>
    <w:rsid w:val="0083207D"/>
    <w:rsid w:val="00835B0A"/>
    <w:rsid w:val="0084123C"/>
    <w:rsid w:val="008445F0"/>
    <w:rsid w:val="00846A69"/>
    <w:rsid w:val="00851248"/>
    <w:rsid w:val="00860285"/>
    <w:rsid w:val="008646F2"/>
    <w:rsid w:val="008B1629"/>
    <w:rsid w:val="008B1687"/>
    <w:rsid w:val="008C3357"/>
    <w:rsid w:val="008D12F6"/>
    <w:rsid w:val="008E4B67"/>
    <w:rsid w:val="008F16F5"/>
    <w:rsid w:val="008F702A"/>
    <w:rsid w:val="00904FB7"/>
    <w:rsid w:val="00907300"/>
    <w:rsid w:val="0091223E"/>
    <w:rsid w:val="009234F2"/>
    <w:rsid w:val="009269B7"/>
    <w:rsid w:val="009344AA"/>
    <w:rsid w:val="00946512"/>
    <w:rsid w:val="00950541"/>
    <w:rsid w:val="00957BF1"/>
    <w:rsid w:val="00964418"/>
    <w:rsid w:val="00972F6C"/>
    <w:rsid w:val="00976E9F"/>
    <w:rsid w:val="009B5911"/>
    <w:rsid w:val="009D57BE"/>
    <w:rsid w:val="009F09EE"/>
    <w:rsid w:val="009F5E47"/>
    <w:rsid w:val="00A13D60"/>
    <w:rsid w:val="00A362C6"/>
    <w:rsid w:val="00A71B12"/>
    <w:rsid w:val="00A71EE7"/>
    <w:rsid w:val="00A739C7"/>
    <w:rsid w:val="00A76923"/>
    <w:rsid w:val="00AB613A"/>
    <w:rsid w:val="00AD3AB1"/>
    <w:rsid w:val="00AE6E86"/>
    <w:rsid w:val="00AF6C9A"/>
    <w:rsid w:val="00B01156"/>
    <w:rsid w:val="00B01E54"/>
    <w:rsid w:val="00B04B58"/>
    <w:rsid w:val="00B06719"/>
    <w:rsid w:val="00B0799A"/>
    <w:rsid w:val="00B35DE8"/>
    <w:rsid w:val="00B5666F"/>
    <w:rsid w:val="00B704D0"/>
    <w:rsid w:val="00B70745"/>
    <w:rsid w:val="00B76712"/>
    <w:rsid w:val="00B8687F"/>
    <w:rsid w:val="00B94B35"/>
    <w:rsid w:val="00B951F6"/>
    <w:rsid w:val="00BB050D"/>
    <w:rsid w:val="00BE24F9"/>
    <w:rsid w:val="00BE3366"/>
    <w:rsid w:val="00BE7E24"/>
    <w:rsid w:val="00BF5F4C"/>
    <w:rsid w:val="00C02200"/>
    <w:rsid w:val="00C26A1D"/>
    <w:rsid w:val="00C2791F"/>
    <w:rsid w:val="00C41C9E"/>
    <w:rsid w:val="00C47486"/>
    <w:rsid w:val="00C510F0"/>
    <w:rsid w:val="00C5253E"/>
    <w:rsid w:val="00C605FF"/>
    <w:rsid w:val="00C62678"/>
    <w:rsid w:val="00C72FB8"/>
    <w:rsid w:val="00C73FF4"/>
    <w:rsid w:val="00C77226"/>
    <w:rsid w:val="00C773ED"/>
    <w:rsid w:val="00C8446E"/>
    <w:rsid w:val="00C93217"/>
    <w:rsid w:val="00C96544"/>
    <w:rsid w:val="00CB327A"/>
    <w:rsid w:val="00CC0249"/>
    <w:rsid w:val="00CD5737"/>
    <w:rsid w:val="00CE11B9"/>
    <w:rsid w:val="00D0344A"/>
    <w:rsid w:val="00D05EA3"/>
    <w:rsid w:val="00D166C1"/>
    <w:rsid w:val="00D22FF1"/>
    <w:rsid w:val="00D2670B"/>
    <w:rsid w:val="00D46988"/>
    <w:rsid w:val="00D57989"/>
    <w:rsid w:val="00D71B37"/>
    <w:rsid w:val="00D81CE6"/>
    <w:rsid w:val="00D905EF"/>
    <w:rsid w:val="00DA7FB3"/>
    <w:rsid w:val="00DC1231"/>
    <w:rsid w:val="00DC540E"/>
    <w:rsid w:val="00DC7A95"/>
    <w:rsid w:val="00DD1EC5"/>
    <w:rsid w:val="00DD3542"/>
    <w:rsid w:val="00DE0917"/>
    <w:rsid w:val="00DE68C4"/>
    <w:rsid w:val="00DE74F6"/>
    <w:rsid w:val="00E00E22"/>
    <w:rsid w:val="00E17BF6"/>
    <w:rsid w:val="00E23F32"/>
    <w:rsid w:val="00E323A9"/>
    <w:rsid w:val="00E33C55"/>
    <w:rsid w:val="00E409AE"/>
    <w:rsid w:val="00E4792E"/>
    <w:rsid w:val="00E563E6"/>
    <w:rsid w:val="00E56BCE"/>
    <w:rsid w:val="00E63265"/>
    <w:rsid w:val="00E653FD"/>
    <w:rsid w:val="00E94D64"/>
    <w:rsid w:val="00EB063D"/>
    <w:rsid w:val="00ED0CC1"/>
    <w:rsid w:val="00ED1298"/>
    <w:rsid w:val="00ED4F95"/>
    <w:rsid w:val="00ED70CA"/>
    <w:rsid w:val="00EE2C7F"/>
    <w:rsid w:val="00F018E3"/>
    <w:rsid w:val="00F16E9E"/>
    <w:rsid w:val="00F2263F"/>
    <w:rsid w:val="00F32856"/>
    <w:rsid w:val="00F33153"/>
    <w:rsid w:val="00F345BB"/>
    <w:rsid w:val="00F36503"/>
    <w:rsid w:val="00F43F39"/>
    <w:rsid w:val="00F5593B"/>
    <w:rsid w:val="00F63036"/>
    <w:rsid w:val="00F64824"/>
    <w:rsid w:val="00F950F4"/>
    <w:rsid w:val="00FA1B50"/>
    <w:rsid w:val="00FA7B1B"/>
    <w:rsid w:val="00FB2ACE"/>
    <w:rsid w:val="00FB3412"/>
    <w:rsid w:val="00FB3EDD"/>
    <w:rsid w:val="00FC3B01"/>
    <w:rsid w:val="00FD538A"/>
    <w:rsid w:val="00FD7C4D"/>
    <w:rsid w:val="00FE6BD3"/>
    <w:rsid w:val="00FE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84FD"/>
  <w15:chartTrackingRefBased/>
  <w15:docId w15:val="{A9DB8EEC-F44E-47F4-A854-5A678802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0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D64"/>
    <w:rPr>
      <w:rFonts w:ascii="Arial" w:hAnsi="Arial"/>
    </w:rPr>
  </w:style>
  <w:style w:type="paragraph" w:styleId="Footer">
    <w:name w:val="footer"/>
    <w:basedOn w:val="Normal"/>
    <w:link w:val="FooterChar"/>
    <w:uiPriority w:val="99"/>
    <w:unhideWhenUsed/>
    <w:rsid w:val="00E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D64"/>
    <w:rPr>
      <w:rFonts w:ascii="Arial" w:hAnsi="Arial"/>
    </w:rPr>
  </w:style>
  <w:style w:type="character" w:styleId="Hyperlink">
    <w:name w:val="Hyperlink"/>
    <w:basedOn w:val="DefaultParagraphFont"/>
    <w:uiPriority w:val="99"/>
    <w:unhideWhenUsed/>
    <w:rsid w:val="00E94D64"/>
    <w:rPr>
      <w:color w:val="0563C1" w:themeColor="hyperlink"/>
      <w:u w:val="single"/>
    </w:rPr>
  </w:style>
  <w:style w:type="character" w:styleId="UnresolvedMention">
    <w:name w:val="Unresolved Mention"/>
    <w:basedOn w:val="DefaultParagraphFont"/>
    <w:uiPriority w:val="99"/>
    <w:semiHidden/>
    <w:unhideWhenUsed/>
    <w:rsid w:val="00E94D64"/>
    <w:rPr>
      <w:color w:val="605E5C"/>
      <w:shd w:val="clear" w:color="auto" w:fill="E1DFDD"/>
    </w:rPr>
  </w:style>
  <w:style w:type="paragraph" w:styleId="ListParagraph">
    <w:name w:val="List Paragraph"/>
    <w:basedOn w:val="Normal"/>
    <w:uiPriority w:val="34"/>
    <w:qFormat/>
    <w:rsid w:val="00B35DE8"/>
    <w:pPr>
      <w:numPr>
        <w:numId w:val="19"/>
      </w:numPr>
      <w:spacing w:before="120" w:after="0" w:line="240" w:lineRule="auto"/>
    </w:pPr>
  </w:style>
  <w:style w:type="paragraph" w:styleId="FootnoteText">
    <w:name w:val="footnote text"/>
    <w:basedOn w:val="Normal"/>
    <w:link w:val="FootnoteTextChar"/>
    <w:uiPriority w:val="99"/>
    <w:semiHidden/>
    <w:unhideWhenUsed/>
    <w:rsid w:val="00033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36F5"/>
    <w:rPr>
      <w:rFonts w:ascii="Arial" w:hAnsi="Arial"/>
      <w:sz w:val="20"/>
      <w:szCs w:val="20"/>
    </w:rPr>
  </w:style>
  <w:style w:type="character" w:styleId="FootnoteReference">
    <w:name w:val="footnote reference"/>
    <w:basedOn w:val="DefaultParagraphFont"/>
    <w:uiPriority w:val="99"/>
    <w:semiHidden/>
    <w:unhideWhenUsed/>
    <w:rsid w:val="000336F5"/>
    <w:rPr>
      <w:vertAlign w:val="superscript"/>
    </w:rPr>
  </w:style>
  <w:style w:type="character" w:styleId="FollowedHyperlink">
    <w:name w:val="FollowedHyperlink"/>
    <w:basedOn w:val="DefaultParagraphFont"/>
    <w:uiPriority w:val="99"/>
    <w:semiHidden/>
    <w:unhideWhenUsed/>
    <w:rsid w:val="00912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19832">
      <w:bodyDiv w:val="1"/>
      <w:marLeft w:val="0"/>
      <w:marRight w:val="0"/>
      <w:marTop w:val="0"/>
      <w:marBottom w:val="0"/>
      <w:divBdr>
        <w:top w:val="none" w:sz="0" w:space="0" w:color="auto"/>
        <w:left w:val="none" w:sz="0" w:space="0" w:color="auto"/>
        <w:bottom w:val="none" w:sz="0" w:space="0" w:color="auto"/>
        <w:right w:val="none" w:sz="0" w:space="0" w:color="auto"/>
      </w:divBdr>
    </w:div>
    <w:div w:id="1430588783">
      <w:bodyDiv w:val="1"/>
      <w:marLeft w:val="0"/>
      <w:marRight w:val="0"/>
      <w:marTop w:val="0"/>
      <w:marBottom w:val="0"/>
      <w:divBdr>
        <w:top w:val="none" w:sz="0" w:space="0" w:color="auto"/>
        <w:left w:val="none" w:sz="0" w:space="0" w:color="auto"/>
        <w:bottom w:val="none" w:sz="0" w:space="0" w:color="auto"/>
        <w:right w:val="none" w:sz="0" w:space="0" w:color="auto"/>
      </w:divBdr>
    </w:div>
    <w:div w:id="1495798779">
      <w:bodyDiv w:val="1"/>
      <w:marLeft w:val="0"/>
      <w:marRight w:val="0"/>
      <w:marTop w:val="0"/>
      <w:marBottom w:val="0"/>
      <w:divBdr>
        <w:top w:val="none" w:sz="0" w:space="0" w:color="auto"/>
        <w:left w:val="none" w:sz="0" w:space="0" w:color="auto"/>
        <w:bottom w:val="none" w:sz="0" w:space="0" w:color="auto"/>
        <w:right w:val="none" w:sz="0" w:space="0" w:color="auto"/>
      </w:divBdr>
    </w:div>
    <w:div w:id="20901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B46EF-B9DC-49CD-BFEC-61DC5923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NSITSP</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NSITSP</dc:title>
  <dc:subject/>
  <dc:creator/>
  <cp:keywords/>
  <dc:description/>
  <cp:lastModifiedBy>Karl Palachuk</cp:lastModifiedBy>
  <cp:revision>5</cp:revision>
  <cp:lastPrinted>2022-12-22T01:02:00Z</cp:lastPrinted>
  <dcterms:created xsi:type="dcterms:W3CDTF">2023-02-26T17:06:00Z</dcterms:created>
  <dcterms:modified xsi:type="dcterms:W3CDTF">2023-02-26T18:15:00Z</dcterms:modified>
</cp:coreProperties>
</file>